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C5C7A" w:rsidRPr="004803D4" w:rsidRDefault="000C5C7A" w:rsidP="000C5C7A">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943BCB">
        <w:rPr>
          <w:rFonts w:eastAsiaTheme="minorEastAsia" w:cs="Arial" w:hint="eastAsia"/>
          <w:b/>
          <w:bCs/>
          <w:szCs w:val="24"/>
          <w:lang w:val="de-DE" w:eastAsia="zh-CN"/>
        </w:rPr>
        <w:t>8</w:t>
      </w:r>
      <w:r w:rsidR="00595F7D">
        <w:rPr>
          <w:rFonts w:eastAsiaTheme="minorEastAsia" w:cs="Arial"/>
          <w:b/>
          <w:bCs/>
          <w:szCs w:val="24"/>
          <w:lang w:val="de-DE" w:eastAsia="zh-CN"/>
        </w:rPr>
        <w:t>bis</w:t>
      </w:r>
      <w:r w:rsidRPr="004803D4">
        <w:rPr>
          <w:rFonts w:eastAsia="MS Mincho" w:cs="Arial"/>
          <w:b/>
          <w:bCs/>
          <w:szCs w:val="24"/>
          <w:lang w:val="de-DE"/>
        </w:rPr>
        <w:tab/>
      </w:r>
      <w:r w:rsidRPr="004803D4">
        <w:rPr>
          <w:rFonts w:eastAsia="MS Mincho" w:cs="Arial"/>
          <w:b/>
          <w:bCs/>
          <w:szCs w:val="24"/>
          <w:lang w:val="de-DE"/>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Pr="004803D4">
        <w:rPr>
          <w:rFonts w:eastAsiaTheme="minorEastAsia" w:cs="Arial" w:hint="eastAsia"/>
          <w:b/>
          <w:bCs/>
          <w:szCs w:val="24"/>
          <w:lang w:val="de-DE" w:eastAsia="zh-CN"/>
        </w:rPr>
        <w:t>9</w:t>
      </w:r>
      <w:r w:rsidR="006D575C">
        <w:rPr>
          <w:rFonts w:eastAsiaTheme="minorEastAsia" w:cs="Arial"/>
          <w:b/>
          <w:bCs/>
          <w:szCs w:val="24"/>
          <w:lang w:val="de-DE" w:eastAsia="zh-CN"/>
        </w:rPr>
        <w:t>10447</w:t>
      </w:r>
      <w:bookmarkStart w:id="0" w:name="_GoBack"/>
      <w:bookmarkEnd w:id="0"/>
    </w:p>
    <w:p w:rsidR="002D156A" w:rsidRPr="004803D4" w:rsidRDefault="00595F7D" w:rsidP="002D156A">
      <w:pPr>
        <w:tabs>
          <w:tab w:val="center" w:pos="4536"/>
          <w:tab w:val="right" w:pos="9072"/>
        </w:tabs>
        <w:rPr>
          <w:rFonts w:ascii="Arial" w:eastAsiaTheme="minorEastAsia" w:hAnsi="Arial"/>
          <w:b/>
          <w:noProof/>
          <w:lang w:val="en-GB"/>
        </w:rPr>
      </w:pPr>
      <w:r>
        <w:rPr>
          <w:rFonts w:ascii="Arial" w:eastAsiaTheme="minorEastAsia" w:hAnsi="Arial"/>
          <w:b/>
          <w:noProof/>
          <w:lang w:val="en-GB"/>
        </w:rPr>
        <w:t>Chongqing</w:t>
      </w:r>
      <w:r w:rsidR="002D156A" w:rsidRPr="004803D4">
        <w:rPr>
          <w:rFonts w:ascii="Arial" w:eastAsia="Times New Roman" w:hAnsi="Arial"/>
          <w:b/>
          <w:noProof/>
          <w:lang w:val="en-GB"/>
        </w:rPr>
        <w:t xml:space="preserve">, </w:t>
      </w:r>
      <w:r w:rsidR="002D156A">
        <w:rPr>
          <w:rFonts w:ascii="Arial" w:eastAsiaTheme="minorEastAsia" w:hAnsi="Arial" w:hint="eastAsia"/>
          <w:b/>
          <w:noProof/>
          <w:lang w:val="en-GB"/>
        </w:rPr>
        <w:t>C</w:t>
      </w:r>
      <w:r>
        <w:rPr>
          <w:rFonts w:ascii="Arial" w:eastAsiaTheme="minorEastAsia" w:hAnsi="Arial"/>
          <w:b/>
          <w:noProof/>
          <w:lang w:val="en-GB"/>
        </w:rPr>
        <w:t>hina</w:t>
      </w:r>
      <w:r w:rsidR="002D156A" w:rsidRPr="004803D4">
        <w:rPr>
          <w:rFonts w:ascii="Arial" w:eastAsia="Times New Roman" w:hAnsi="Arial"/>
          <w:b/>
          <w:noProof/>
          <w:lang w:val="en-GB"/>
        </w:rPr>
        <w:t xml:space="preserve">, </w:t>
      </w:r>
      <w:r>
        <w:rPr>
          <w:rFonts w:ascii="Arial" w:eastAsiaTheme="minorEastAsia" w:hAnsi="Arial"/>
          <w:b/>
          <w:noProof/>
          <w:lang w:val="en-GB"/>
        </w:rPr>
        <w:t>October 14</w:t>
      </w:r>
      <w:r w:rsidR="002D156A" w:rsidRPr="004803D4">
        <w:rPr>
          <w:rFonts w:ascii="Arial" w:eastAsiaTheme="minorEastAsia" w:hAnsi="Arial" w:hint="eastAsia"/>
          <w:b/>
          <w:noProof/>
          <w:vertAlign w:val="superscript"/>
          <w:lang w:val="en-GB"/>
        </w:rPr>
        <w:t>th</w:t>
      </w:r>
      <w:r w:rsidR="002D156A" w:rsidRPr="004803D4">
        <w:rPr>
          <w:rFonts w:ascii="Arial" w:eastAsia="Times New Roman" w:hAnsi="Arial"/>
          <w:b/>
          <w:noProof/>
          <w:lang w:val="en-GB"/>
        </w:rPr>
        <w:t xml:space="preserve"> – </w:t>
      </w:r>
      <w:r>
        <w:rPr>
          <w:rFonts w:ascii="Arial" w:eastAsiaTheme="minorEastAsia" w:hAnsi="Arial"/>
          <w:b/>
          <w:noProof/>
          <w:lang w:val="en-GB"/>
        </w:rPr>
        <w:t>2</w:t>
      </w:r>
      <w:r w:rsidR="002D156A">
        <w:rPr>
          <w:rFonts w:ascii="Arial" w:eastAsiaTheme="minorEastAsia" w:hAnsi="Arial" w:hint="eastAsia"/>
          <w:b/>
          <w:noProof/>
          <w:lang w:val="en-GB"/>
        </w:rPr>
        <w:t>0</w:t>
      </w:r>
      <w:r w:rsidR="002D156A" w:rsidRPr="004803D4">
        <w:rPr>
          <w:rFonts w:ascii="Arial" w:eastAsiaTheme="minorEastAsia" w:hAnsi="Arial" w:hint="eastAsia"/>
          <w:b/>
          <w:noProof/>
          <w:vertAlign w:val="superscript"/>
          <w:lang w:val="en-GB"/>
        </w:rPr>
        <w:t>th</w:t>
      </w:r>
      <w:r w:rsidR="002D156A" w:rsidRPr="004803D4">
        <w:rPr>
          <w:rFonts w:ascii="Arial" w:eastAsia="Times New Roman" w:hAnsi="Arial"/>
          <w:b/>
          <w:noProof/>
          <w:lang w:val="en-GB"/>
        </w:rPr>
        <w:t>, 201</w:t>
      </w:r>
      <w:r w:rsidR="002D156A" w:rsidRPr="004803D4">
        <w:rPr>
          <w:rFonts w:ascii="Arial" w:eastAsiaTheme="minorEastAsia" w:hAnsi="Arial" w:hint="eastAsia"/>
          <w:b/>
          <w:noProof/>
          <w:lang w:val="en-GB"/>
        </w:rPr>
        <w:t>9</w:t>
      </w:r>
      <w:r w:rsidR="002D156A"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197352" w:rsidRDefault="00285240" w:rsidP="000D159E">
      <w:pPr>
        <w:pStyle w:val="CRCoverPage"/>
        <w:tabs>
          <w:tab w:val="left" w:pos="1700"/>
        </w:tabs>
        <w:spacing w:line="276" w:lineRule="auto"/>
        <w:rPr>
          <w:b/>
          <w:noProof/>
          <w:lang w:val="en-US" w:eastAsia="zh-CN"/>
        </w:rPr>
      </w:pPr>
      <w:r w:rsidRPr="00326C08">
        <w:rPr>
          <w:rFonts w:eastAsia="Times New Roman"/>
          <w:b/>
          <w:noProof/>
        </w:rPr>
        <w:t>Title:</w:t>
      </w:r>
      <w:r w:rsidRPr="00326C08">
        <w:rPr>
          <w:rFonts w:eastAsia="Times New Roman"/>
          <w:b/>
          <w:noProof/>
        </w:rPr>
        <w:tab/>
      </w:r>
      <w:r w:rsidR="00197352" w:rsidRPr="00197352">
        <w:rPr>
          <w:b/>
          <w:noProof/>
          <w:lang w:eastAsia="zh-CN"/>
        </w:rPr>
        <w:t>Discussion on quality report in Msg3 and connected mode</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1"/>
        <w:pBdr>
          <w:top w:val="single" w:sz="12" w:space="3" w:color="auto"/>
        </w:pBdr>
        <w:tabs>
          <w:tab w:val="num" w:pos="432"/>
        </w:tabs>
        <w:spacing w:line="276" w:lineRule="auto"/>
        <w:ind w:left="432" w:hanging="432"/>
        <w:jc w:val="both"/>
        <w:rPr>
          <w:rFonts w:eastAsia="SimSun"/>
          <w:color w:val="000000"/>
          <w:sz w:val="32"/>
          <w:lang w:val="en-US" w:eastAsia="zh-CN"/>
        </w:rPr>
      </w:pPr>
      <w:bookmarkStart w:id="1" w:name="_Ref349588338"/>
      <w:r w:rsidRPr="009F0BE9">
        <w:rPr>
          <w:rFonts w:eastAsia="SimSun" w:hint="eastAsia"/>
          <w:color w:val="000000"/>
          <w:sz w:val="32"/>
          <w:lang w:val="en-US" w:eastAsia="zh-CN"/>
        </w:rPr>
        <w:t xml:space="preserve">1. </w:t>
      </w:r>
      <w:r w:rsidRPr="009F0BE9">
        <w:rPr>
          <w:rFonts w:eastAsia="SimSun"/>
          <w:color w:val="000000"/>
          <w:sz w:val="32"/>
          <w:lang w:val="en-US" w:eastAsia="zh-CN"/>
        </w:rPr>
        <w:t>Introduction</w:t>
      </w:r>
      <w:bookmarkEnd w:id="1"/>
    </w:p>
    <w:p w:rsidR="001B1314" w:rsidRDefault="001B1314" w:rsidP="001B1314">
      <w:pPr>
        <w:spacing w:line="276" w:lineRule="auto"/>
        <w:ind w:right="-99"/>
        <w:rPr>
          <w:rFonts w:eastAsiaTheme="minorEastAsia"/>
        </w:rPr>
      </w:pPr>
      <w:bookmarkStart w:id="2" w:name="_Ref421460494"/>
      <w:r>
        <w:rPr>
          <w:rFonts w:eastAsiaTheme="minorEastAsia" w:hint="eastAsia"/>
        </w:rPr>
        <w:t>DL channel quality reporting was introduced as an optional feature for Rel-14 NB-</w:t>
      </w:r>
      <w:proofErr w:type="spellStart"/>
      <w:r>
        <w:rPr>
          <w:rFonts w:eastAsiaTheme="minorEastAsia" w:hint="eastAsia"/>
        </w:rPr>
        <w:t>IoT</w:t>
      </w:r>
      <w:proofErr w:type="spellEnd"/>
      <w:r>
        <w:rPr>
          <w:rFonts w:eastAsiaTheme="minorEastAsia" w:hint="eastAsia"/>
        </w:rPr>
        <w:t>. Msg3 quality reporting for anchor carrier carries a</w:t>
      </w:r>
      <w:r w:rsidR="002B05D3">
        <w:rPr>
          <w:rFonts w:eastAsiaTheme="minorEastAsia" w:hint="eastAsia"/>
        </w:rPr>
        <w:t xml:space="preserve"> repetition number </w:t>
      </w:r>
      <w:r w:rsidR="002B05D3">
        <w:rPr>
          <w:rFonts w:eastAsiaTheme="minorEastAsia"/>
        </w:rPr>
        <w:t>(R)</w:t>
      </w:r>
      <w:r w:rsidR="002B05D3">
        <w:rPr>
          <w:rFonts w:eastAsiaTheme="minorEastAsia" w:hint="eastAsia"/>
        </w:rPr>
        <w:t xml:space="preserve"> corresponding to</w:t>
      </w:r>
      <w:r>
        <w:rPr>
          <w:rFonts w:eastAsiaTheme="minorEastAsia" w:hint="eastAsia"/>
        </w:rPr>
        <w:t xml:space="preserve"> hypothetical NPDCCH </w:t>
      </w:r>
      <w:r w:rsidR="002B05D3">
        <w:rPr>
          <w:rFonts w:eastAsiaTheme="minorEastAsia" w:hint="eastAsia"/>
        </w:rPr>
        <w:t xml:space="preserve">with target BLER of 1% to </w:t>
      </w:r>
      <w:r w:rsidR="002B05D3">
        <w:rPr>
          <w:rFonts w:hint="eastAsia"/>
        </w:rPr>
        <w:t xml:space="preserve">reflect </w:t>
      </w:r>
      <w:r>
        <w:rPr>
          <w:rFonts w:hint="eastAsia"/>
        </w:rPr>
        <w:t>the interference from other cells</w:t>
      </w:r>
      <w:r>
        <w:rPr>
          <w:rFonts w:eastAsiaTheme="minorEastAsia" w:hint="eastAsia"/>
        </w:rPr>
        <w:t xml:space="preserve">. The repetition number is derived based on </w:t>
      </w:r>
      <w:r w:rsidRPr="008A109A">
        <w:rPr>
          <w:rFonts w:eastAsiaTheme="minorEastAsia"/>
        </w:rPr>
        <w:t>averaging the DL quality during a period of time</w:t>
      </w:r>
      <w:r>
        <w:rPr>
          <w:rFonts w:eastAsiaTheme="minorEastAsia" w:hint="eastAsia"/>
        </w:rPr>
        <w:t xml:space="preserve">. Derivation of DL quality is based on NRS transmitted in </w:t>
      </w:r>
      <w:proofErr w:type="spellStart"/>
      <w:r>
        <w:rPr>
          <w:rFonts w:eastAsiaTheme="minorEastAsia" w:hint="eastAsia"/>
        </w:rPr>
        <w:t>subframes</w:t>
      </w:r>
      <w:proofErr w:type="spellEnd"/>
      <w:r>
        <w:rPr>
          <w:rFonts w:eastAsiaTheme="minorEastAsia" w:hint="eastAsia"/>
        </w:rPr>
        <w:t xml:space="preserve"> used for </w:t>
      </w:r>
      <w:r w:rsidR="00A619A2">
        <w:rPr>
          <w:rFonts w:eastAsiaTheme="minorEastAsia" w:hint="eastAsia"/>
        </w:rPr>
        <w:t xml:space="preserve">legacy </w:t>
      </w:r>
      <w:r>
        <w:rPr>
          <w:rFonts w:eastAsiaTheme="minorEastAsia" w:hint="eastAsia"/>
        </w:rPr>
        <w:t>measurement</w:t>
      </w:r>
      <w:r w:rsidR="00A619A2">
        <w:rPr>
          <w:rFonts w:eastAsiaTheme="minorEastAsia" w:hint="eastAsia"/>
        </w:rPr>
        <w:t>,</w:t>
      </w:r>
      <w:r>
        <w:rPr>
          <w:rFonts w:eastAsiaTheme="minorEastAsia" w:hint="eastAsia"/>
        </w:rPr>
        <w:t xml:space="preserve"> </w:t>
      </w:r>
      <w:r w:rsidR="00A619A2">
        <w:rPr>
          <w:rFonts w:eastAsiaTheme="minorEastAsia" w:hint="eastAsia"/>
        </w:rPr>
        <w:t xml:space="preserve">thus </w:t>
      </w:r>
      <w:r>
        <w:rPr>
          <w:rFonts w:eastAsiaTheme="minorEastAsia" w:hint="eastAsia"/>
        </w:rPr>
        <w:t>no additional measurement is introduced to avoid extra power consumption for NB-</w:t>
      </w:r>
      <w:proofErr w:type="spellStart"/>
      <w:r>
        <w:rPr>
          <w:rFonts w:eastAsiaTheme="minorEastAsia" w:hint="eastAsia"/>
        </w:rPr>
        <w:t>IoT</w:t>
      </w:r>
      <w:proofErr w:type="spellEnd"/>
      <w:r>
        <w:rPr>
          <w:rFonts w:eastAsiaTheme="minorEastAsia" w:hint="eastAsia"/>
        </w:rPr>
        <w:t xml:space="preserve"> UEs.</w:t>
      </w:r>
    </w:p>
    <w:p w:rsidR="008C2FD7" w:rsidRDefault="001B1314" w:rsidP="008C2FD7">
      <w:pPr>
        <w:spacing w:line="276" w:lineRule="auto"/>
        <w:ind w:right="-99"/>
        <w:rPr>
          <w:color w:val="000000"/>
          <w:kern w:val="24"/>
        </w:rPr>
      </w:pPr>
      <w:r>
        <w:rPr>
          <w:rFonts w:eastAsiaTheme="minorEastAsia" w:hint="eastAsia"/>
        </w:rPr>
        <w:t xml:space="preserve">In Rel-16 MTC, </w:t>
      </w:r>
      <w:r w:rsidR="00F55A3B">
        <w:rPr>
          <w:rFonts w:eastAsiaTheme="minorEastAsia" w:hint="eastAsia"/>
        </w:rPr>
        <w:t xml:space="preserve">DL quality report in Msg3 was </w:t>
      </w:r>
      <w:r>
        <w:rPr>
          <w:rFonts w:eastAsiaTheme="minorEastAsia" w:hint="eastAsia"/>
        </w:rPr>
        <w:t xml:space="preserve">also </w:t>
      </w:r>
      <w:r w:rsidR="00F55A3B">
        <w:rPr>
          <w:rFonts w:eastAsiaTheme="minorEastAsia"/>
        </w:rPr>
        <w:t>introduce</w:t>
      </w:r>
      <w:r w:rsidR="00F55A3B">
        <w:rPr>
          <w:rFonts w:eastAsiaTheme="minorEastAsia" w:hint="eastAsia"/>
        </w:rPr>
        <w:t xml:space="preserve">d </w:t>
      </w:r>
      <w:r w:rsidR="00D35414">
        <w:rPr>
          <w:rFonts w:eastAsiaTheme="minorEastAsia" w:hint="eastAsia"/>
        </w:rPr>
        <w:t xml:space="preserve">to </w:t>
      </w:r>
      <w:r w:rsidR="006324A9">
        <w:rPr>
          <w:rFonts w:eastAsiaTheme="minorEastAsia" w:hint="eastAsia"/>
        </w:rPr>
        <w:t>improve the performance of DL reception during random access procedure</w:t>
      </w:r>
      <w:r w:rsidR="00A619A2">
        <w:rPr>
          <w:rFonts w:eastAsiaTheme="minorEastAsia" w:hint="eastAsia"/>
        </w:rPr>
        <w:t>,</w:t>
      </w:r>
      <w:r w:rsidR="006324A9">
        <w:rPr>
          <w:rFonts w:eastAsiaTheme="minorEastAsia" w:hint="eastAsia"/>
        </w:rPr>
        <w:t xml:space="preserve"> which might be impacted by interference</w:t>
      </w:r>
      <w:r w:rsidR="00A619A2">
        <w:rPr>
          <w:rFonts w:eastAsiaTheme="minorEastAsia" w:hint="eastAsia"/>
        </w:rPr>
        <w:t>,</w:t>
      </w:r>
      <w:r w:rsidR="006324A9">
        <w:rPr>
          <w:rFonts w:eastAsiaTheme="minorEastAsia" w:hint="eastAsia"/>
        </w:rPr>
        <w:t xml:space="preserve"> and can hardly be estimated </w:t>
      </w:r>
      <w:r w:rsidR="00A619A2">
        <w:rPr>
          <w:rFonts w:eastAsiaTheme="minorEastAsia" w:hint="eastAsia"/>
        </w:rPr>
        <w:t xml:space="preserve">by legacy </w:t>
      </w:r>
      <w:r w:rsidR="006324A9">
        <w:rPr>
          <w:rFonts w:eastAsiaTheme="minorEastAsia" w:hint="eastAsia"/>
        </w:rPr>
        <w:t xml:space="preserve">measurement </w:t>
      </w:r>
      <w:proofErr w:type="gramStart"/>
      <w:r w:rsidR="006324A9">
        <w:rPr>
          <w:rFonts w:eastAsiaTheme="minorEastAsia" w:hint="eastAsia"/>
        </w:rPr>
        <w:t>before</w:t>
      </w:r>
      <w:proofErr w:type="gramEnd"/>
      <w:r w:rsidR="006324A9">
        <w:rPr>
          <w:rFonts w:eastAsiaTheme="minorEastAsia" w:hint="eastAsia"/>
        </w:rPr>
        <w:t xml:space="preserve"> PRACH transmission. </w:t>
      </w:r>
      <w:r w:rsidR="008C2FD7">
        <w:rPr>
          <w:rFonts w:hint="eastAsia"/>
          <w:color w:val="000000"/>
          <w:kern w:val="24"/>
        </w:rPr>
        <w:t>In addition, aperiodic quality report in connected mode was introduced in RAN#82 meeting with same quality definition as in Msg3.</w:t>
      </w:r>
    </w:p>
    <w:p w:rsidR="00381944" w:rsidRDefault="008C2FD7" w:rsidP="001F7474">
      <w:pPr>
        <w:spacing w:before="240" w:line="276" w:lineRule="auto"/>
        <w:ind w:right="-99"/>
        <w:rPr>
          <w:rFonts w:eastAsiaTheme="minorEastAsia"/>
        </w:rPr>
      </w:pPr>
      <w:r>
        <w:rPr>
          <w:rFonts w:eastAsiaTheme="minorEastAsia" w:hint="eastAsia"/>
        </w:rPr>
        <w:t xml:space="preserve">Design </w:t>
      </w:r>
      <w:r w:rsidR="00381944">
        <w:rPr>
          <w:rFonts w:eastAsiaTheme="minorEastAsia" w:hint="eastAsia"/>
        </w:rPr>
        <w:t xml:space="preserve">of </w:t>
      </w:r>
      <w:r>
        <w:rPr>
          <w:rFonts w:eastAsiaTheme="minorEastAsia" w:hint="eastAsia"/>
        </w:rPr>
        <w:t xml:space="preserve">DL quality </w:t>
      </w:r>
      <w:r w:rsidR="00381944">
        <w:rPr>
          <w:rFonts w:eastAsiaTheme="minorEastAsia" w:hint="eastAsia"/>
        </w:rPr>
        <w:t xml:space="preserve">report </w:t>
      </w:r>
      <w:r>
        <w:rPr>
          <w:rFonts w:eastAsiaTheme="minorEastAsia" w:hint="eastAsia"/>
        </w:rPr>
        <w:t xml:space="preserve">in Msg3 and in connected mode </w:t>
      </w:r>
      <w:r w:rsidR="00393655">
        <w:rPr>
          <w:rFonts w:eastAsiaTheme="minorEastAsia" w:hint="eastAsia"/>
        </w:rPr>
        <w:t xml:space="preserve">was </w:t>
      </w:r>
      <w:r w:rsidR="00381944">
        <w:rPr>
          <w:rFonts w:eastAsiaTheme="minorEastAsia" w:hint="eastAsia"/>
        </w:rPr>
        <w:t>discussed in RAN1#9</w:t>
      </w:r>
      <w:r w:rsidR="006C0ED0">
        <w:rPr>
          <w:rFonts w:eastAsiaTheme="minorEastAsia"/>
        </w:rPr>
        <w:t>8</w:t>
      </w:r>
      <w:r w:rsidR="00381944">
        <w:rPr>
          <w:rFonts w:eastAsiaTheme="minorEastAsia" w:hint="eastAsia"/>
        </w:rPr>
        <w:t xml:space="preserve"> meeting with the following agreements:</w:t>
      </w:r>
    </w:p>
    <w:p w:rsidR="006C0ED0" w:rsidRPr="006C0ED0" w:rsidRDefault="006C0ED0" w:rsidP="006C0ED0">
      <w:pPr>
        <w:spacing w:before="240" w:after="0"/>
        <w:rPr>
          <w:b/>
          <w:i/>
          <w:highlight w:val="green"/>
          <w:lang w:eastAsia="x-none"/>
        </w:rPr>
      </w:pPr>
      <w:r w:rsidRPr="006C0ED0">
        <w:rPr>
          <w:b/>
          <w:i/>
          <w:highlight w:val="green"/>
          <w:lang w:eastAsia="x-none"/>
        </w:rPr>
        <w:t>Agreement</w:t>
      </w:r>
    </w:p>
    <w:p w:rsidR="006C0ED0" w:rsidRPr="006C0ED0" w:rsidRDefault="006C0ED0" w:rsidP="006C0ED0">
      <w:pPr>
        <w:rPr>
          <w:i/>
        </w:rPr>
      </w:pPr>
      <w:r w:rsidRPr="006C0ED0">
        <w:rPr>
          <w:rFonts w:hint="eastAsia"/>
          <w:i/>
        </w:rPr>
        <w:t xml:space="preserve">CQI report and DL quality report are separate features and </w:t>
      </w:r>
      <w:r w:rsidRPr="006C0ED0">
        <w:rPr>
          <w:i/>
        </w:rPr>
        <w:t>it is</w:t>
      </w:r>
      <w:r w:rsidRPr="006C0ED0">
        <w:rPr>
          <w:rFonts w:hint="eastAsia"/>
          <w:i/>
        </w:rPr>
        <w:t xml:space="preserve"> up to </w:t>
      </w:r>
      <w:proofErr w:type="spellStart"/>
      <w:r w:rsidRPr="006C0ED0">
        <w:rPr>
          <w:rFonts w:hint="eastAsia"/>
          <w:i/>
        </w:rPr>
        <w:t>eNB</w:t>
      </w:r>
      <w:proofErr w:type="spellEnd"/>
      <w:r w:rsidRPr="006C0ED0">
        <w:rPr>
          <w:rFonts w:hint="eastAsia"/>
          <w:i/>
        </w:rPr>
        <w:t xml:space="preserve"> configuration/triggering</w:t>
      </w:r>
      <w:r w:rsidRPr="006C0ED0">
        <w:rPr>
          <w:i/>
        </w:rPr>
        <w:t xml:space="preserve"> (UE can be configured to report both CQI and DL quality)</w:t>
      </w:r>
    </w:p>
    <w:p w:rsidR="006C0ED0" w:rsidRPr="006C0ED0" w:rsidRDefault="006C0ED0" w:rsidP="006C0ED0">
      <w:pPr>
        <w:spacing w:before="240" w:after="0"/>
        <w:rPr>
          <w:b/>
          <w:i/>
          <w:highlight w:val="green"/>
          <w:lang w:eastAsia="x-none"/>
        </w:rPr>
      </w:pPr>
      <w:r w:rsidRPr="006C0ED0">
        <w:rPr>
          <w:b/>
          <w:i/>
          <w:highlight w:val="green"/>
          <w:lang w:eastAsia="x-none"/>
        </w:rPr>
        <w:t>A</w:t>
      </w:r>
      <w:r w:rsidRPr="006C0ED0">
        <w:rPr>
          <w:rFonts w:hint="eastAsia"/>
          <w:b/>
          <w:i/>
          <w:highlight w:val="green"/>
          <w:lang w:eastAsia="x-none"/>
        </w:rPr>
        <w:t>greement</w:t>
      </w:r>
    </w:p>
    <w:p w:rsidR="006C0ED0" w:rsidRPr="006C0ED0" w:rsidRDefault="006C0ED0" w:rsidP="006C0ED0">
      <w:pPr>
        <w:numPr>
          <w:ilvl w:val="0"/>
          <w:numId w:val="23"/>
        </w:numPr>
        <w:spacing w:after="0"/>
        <w:rPr>
          <w:rFonts w:eastAsia="Times New Roman"/>
          <w:i/>
        </w:rPr>
      </w:pPr>
      <w:r w:rsidRPr="006C0ED0">
        <w:rPr>
          <w:rFonts w:eastAsia="Times New Roman" w:hint="eastAsia"/>
          <w:i/>
        </w:rPr>
        <w:t xml:space="preserve">Specify DL quality information with </w:t>
      </w:r>
      <w:r w:rsidRPr="006C0ED0">
        <w:rPr>
          <w:rFonts w:eastAsia="Times New Roman"/>
          <w:i/>
        </w:rPr>
        <w:t xml:space="preserve">up to </w:t>
      </w:r>
      <w:r w:rsidRPr="006C0ED0">
        <w:rPr>
          <w:rFonts w:eastAsia="Times New Roman" w:hint="eastAsia"/>
          <w:i/>
        </w:rPr>
        <w:t>8 bits for DL quality report in Msg3 report non-EDT case.</w:t>
      </w:r>
    </w:p>
    <w:p w:rsidR="006C0ED0" w:rsidRPr="006C0ED0" w:rsidRDefault="006C0ED0" w:rsidP="006C0ED0">
      <w:pPr>
        <w:numPr>
          <w:ilvl w:val="0"/>
          <w:numId w:val="23"/>
        </w:numPr>
        <w:spacing w:after="0"/>
        <w:rPr>
          <w:rFonts w:eastAsia="Times New Roman"/>
          <w:i/>
        </w:rPr>
      </w:pPr>
      <w:r w:rsidRPr="006C0ED0">
        <w:rPr>
          <w:rFonts w:eastAsia="Times New Roman"/>
          <w:i/>
        </w:rPr>
        <w:t xml:space="preserve">In addition to the 8-bit DL quality report, </w:t>
      </w:r>
      <w:r w:rsidRPr="006C0ED0">
        <w:rPr>
          <w:rFonts w:eastAsia="Times New Roman" w:hint="eastAsia"/>
          <w:i/>
        </w:rPr>
        <w:t>DL quality report with 2 bits</w:t>
      </w:r>
      <w:r w:rsidRPr="006C0ED0">
        <w:rPr>
          <w:rFonts w:eastAsia="Times New Roman"/>
          <w:i/>
        </w:rPr>
        <w:t xml:space="preserve"> is supported</w:t>
      </w:r>
      <w:r w:rsidRPr="006C0ED0">
        <w:rPr>
          <w:rFonts w:eastAsia="Times New Roman" w:hint="eastAsia"/>
          <w:i/>
        </w:rPr>
        <w:t xml:space="preserve"> for non-EDT case</w:t>
      </w:r>
    </w:p>
    <w:p w:rsidR="006C0ED0" w:rsidRPr="006C0ED0" w:rsidRDefault="006C0ED0" w:rsidP="006C0ED0">
      <w:pPr>
        <w:numPr>
          <w:ilvl w:val="1"/>
          <w:numId w:val="23"/>
        </w:numPr>
        <w:spacing w:after="0"/>
        <w:rPr>
          <w:rFonts w:eastAsia="Times New Roman"/>
          <w:i/>
        </w:rPr>
      </w:pPr>
      <w:r w:rsidRPr="006C0ED0">
        <w:rPr>
          <w:rFonts w:eastAsia="Times New Roman"/>
          <w:i/>
        </w:rPr>
        <w:t xml:space="preserve">FFS: Details on the </w:t>
      </w:r>
      <w:r w:rsidRPr="006C0ED0">
        <w:rPr>
          <w:rFonts w:eastAsia="Times New Roman" w:hint="eastAsia"/>
          <w:i/>
        </w:rPr>
        <w:t xml:space="preserve">range of DL quality information </w:t>
      </w:r>
      <w:r w:rsidRPr="006C0ED0">
        <w:rPr>
          <w:rFonts w:eastAsia="Times New Roman"/>
          <w:i/>
        </w:rPr>
        <w:t>for the 2-bit case</w:t>
      </w:r>
    </w:p>
    <w:p w:rsidR="006C0ED0" w:rsidRPr="006C0ED0" w:rsidRDefault="006C0ED0" w:rsidP="006C0ED0">
      <w:pPr>
        <w:numPr>
          <w:ilvl w:val="0"/>
          <w:numId w:val="23"/>
        </w:numPr>
        <w:spacing w:after="0"/>
        <w:rPr>
          <w:rFonts w:eastAsia="Times New Roman"/>
          <w:i/>
        </w:rPr>
      </w:pPr>
      <w:r w:rsidRPr="006C0ED0">
        <w:rPr>
          <w:rFonts w:eastAsia="Times New Roman"/>
          <w:i/>
        </w:rPr>
        <w:t>If the quality reporting in Msg-3 is configured in SIB</w:t>
      </w:r>
    </w:p>
    <w:p w:rsidR="006C0ED0" w:rsidRPr="006C0ED0" w:rsidRDefault="006C0ED0" w:rsidP="006C0ED0">
      <w:pPr>
        <w:numPr>
          <w:ilvl w:val="1"/>
          <w:numId w:val="23"/>
        </w:numPr>
        <w:spacing w:after="0"/>
        <w:rPr>
          <w:rFonts w:eastAsia="Times New Roman"/>
          <w:i/>
        </w:rPr>
      </w:pPr>
      <w:r w:rsidRPr="006C0ED0">
        <w:rPr>
          <w:rFonts w:eastAsia="Times New Roman"/>
          <w:i/>
        </w:rPr>
        <w:t>If the scheduled TBS is large enough for inclusion of the 8-bit DL quality report, the 8-bit DL quality report is used</w:t>
      </w:r>
    </w:p>
    <w:p w:rsidR="006C0ED0" w:rsidRPr="006C0ED0" w:rsidRDefault="006C0ED0" w:rsidP="006C0ED0">
      <w:pPr>
        <w:numPr>
          <w:ilvl w:val="1"/>
          <w:numId w:val="23"/>
        </w:numPr>
        <w:spacing w:after="0"/>
        <w:rPr>
          <w:rFonts w:eastAsia="Times New Roman"/>
          <w:i/>
        </w:rPr>
      </w:pPr>
      <w:r w:rsidRPr="006C0ED0">
        <w:rPr>
          <w:rFonts w:eastAsia="Times New Roman"/>
          <w:i/>
        </w:rPr>
        <w:t>Otherwise, the 2-bit DL quality report is used.</w:t>
      </w:r>
    </w:p>
    <w:p w:rsidR="006C0ED0" w:rsidRPr="006C0ED0" w:rsidRDefault="006C0ED0" w:rsidP="006C0ED0">
      <w:pPr>
        <w:spacing w:before="240" w:after="0"/>
        <w:rPr>
          <w:b/>
          <w:i/>
          <w:highlight w:val="green"/>
          <w:lang w:eastAsia="x-none"/>
        </w:rPr>
      </w:pPr>
      <w:r w:rsidRPr="006C0ED0">
        <w:rPr>
          <w:b/>
          <w:i/>
          <w:highlight w:val="green"/>
          <w:lang w:eastAsia="x-none"/>
        </w:rPr>
        <w:t>Agreement</w:t>
      </w:r>
    </w:p>
    <w:p w:rsidR="006C0ED0" w:rsidRPr="006C0ED0" w:rsidRDefault="006C0ED0" w:rsidP="006C0ED0">
      <w:pPr>
        <w:rPr>
          <w:i/>
        </w:rPr>
      </w:pPr>
      <w:r w:rsidRPr="006C0ED0">
        <w:rPr>
          <w:rFonts w:hint="eastAsia"/>
          <w:i/>
        </w:rPr>
        <w:t xml:space="preserve">For IDLE mode DL </w:t>
      </w:r>
      <w:r w:rsidRPr="006C0ED0">
        <w:rPr>
          <w:i/>
        </w:rPr>
        <w:t>quality</w:t>
      </w:r>
      <w:r w:rsidRPr="006C0ED0">
        <w:rPr>
          <w:rFonts w:hint="eastAsia"/>
          <w:i/>
        </w:rPr>
        <w:t xml:space="preserve"> report in Msg3 in CE mode A with up to 8 bits, if the repetition number in DL quality information equals to 1</w:t>
      </w:r>
    </w:p>
    <w:p w:rsidR="006C0ED0" w:rsidRPr="006C0ED0" w:rsidRDefault="006C0ED0" w:rsidP="006C0ED0">
      <w:pPr>
        <w:numPr>
          <w:ilvl w:val="0"/>
          <w:numId w:val="23"/>
        </w:numPr>
        <w:spacing w:after="0"/>
        <w:rPr>
          <w:rFonts w:eastAsia="Times New Roman"/>
          <w:i/>
        </w:rPr>
      </w:pPr>
      <w:r w:rsidRPr="006C0ED0">
        <w:rPr>
          <w:rFonts w:eastAsia="Times New Roman"/>
          <w:i/>
        </w:rPr>
        <w:t>Repetition number =1 is reported with aggregation level</w:t>
      </w:r>
    </w:p>
    <w:p w:rsidR="006C0ED0" w:rsidRPr="006C0ED0" w:rsidRDefault="006C0ED0" w:rsidP="006C0ED0">
      <w:pPr>
        <w:numPr>
          <w:ilvl w:val="1"/>
          <w:numId w:val="23"/>
        </w:numPr>
        <w:spacing w:after="0"/>
        <w:rPr>
          <w:rFonts w:eastAsia="Times New Roman"/>
          <w:i/>
        </w:rPr>
      </w:pPr>
      <w:r w:rsidRPr="006C0ED0">
        <w:rPr>
          <w:rFonts w:eastAsia="Times New Roman"/>
          <w:i/>
        </w:rPr>
        <w:t xml:space="preserve">A common table is used for CE mode A and B </w:t>
      </w:r>
    </w:p>
    <w:p w:rsidR="006C0ED0" w:rsidRPr="006C0ED0" w:rsidRDefault="006C0ED0" w:rsidP="006C0ED0">
      <w:pPr>
        <w:spacing w:before="240" w:after="0"/>
        <w:rPr>
          <w:b/>
          <w:i/>
          <w:highlight w:val="green"/>
          <w:lang w:eastAsia="x-none"/>
        </w:rPr>
      </w:pPr>
      <w:r w:rsidRPr="006C0ED0">
        <w:rPr>
          <w:b/>
          <w:i/>
          <w:highlight w:val="green"/>
          <w:lang w:eastAsia="x-none"/>
        </w:rPr>
        <w:t>A</w:t>
      </w:r>
      <w:r w:rsidRPr="006C0ED0">
        <w:rPr>
          <w:rFonts w:hint="eastAsia"/>
          <w:b/>
          <w:i/>
          <w:highlight w:val="green"/>
          <w:lang w:eastAsia="x-none"/>
        </w:rPr>
        <w:t>greement</w:t>
      </w:r>
    </w:p>
    <w:p w:rsidR="006C0ED0" w:rsidRPr="006C0ED0" w:rsidRDefault="006C0ED0" w:rsidP="006C0ED0">
      <w:pPr>
        <w:rPr>
          <w:i/>
        </w:rPr>
      </w:pPr>
      <w:r w:rsidRPr="006C0ED0">
        <w:rPr>
          <w:rFonts w:hint="eastAsia"/>
          <w:i/>
        </w:rPr>
        <w:t>For DL quality report in Msg3</w:t>
      </w:r>
      <w:r w:rsidRPr="006C0ED0">
        <w:rPr>
          <w:i/>
        </w:rPr>
        <w:t xml:space="preserve"> for IDLE mode UEs</w:t>
      </w:r>
      <w:r w:rsidRPr="006C0ED0">
        <w:rPr>
          <w:rFonts w:hint="eastAsia"/>
          <w:i/>
        </w:rPr>
        <w:t xml:space="preserve">, </w:t>
      </w:r>
      <w:r w:rsidRPr="006C0ED0">
        <w:rPr>
          <w:i/>
        </w:rPr>
        <w:t xml:space="preserve">downlink quality </w:t>
      </w:r>
      <w:r w:rsidRPr="006C0ED0">
        <w:rPr>
          <w:rFonts w:hint="eastAsia"/>
          <w:i/>
        </w:rPr>
        <w:t xml:space="preserve">is measured on </w:t>
      </w:r>
      <w:r w:rsidRPr="006C0ED0">
        <w:rPr>
          <w:i/>
        </w:rPr>
        <w:t xml:space="preserve">the </w:t>
      </w:r>
      <w:r w:rsidRPr="006C0ED0">
        <w:rPr>
          <w:rFonts w:hint="eastAsia"/>
          <w:i/>
        </w:rPr>
        <w:t>narrowband</w:t>
      </w:r>
      <w:r w:rsidRPr="006C0ED0">
        <w:rPr>
          <w:i/>
        </w:rPr>
        <w:t>(s)</w:t>
      </w:r>
      <w:r w:rsidRPr="006C0ED0">
        <w:rPr>
          <w:rFonts w:hint="eastAsia"/>
          <w:i/>
        </w:rPr>
        <w:t xml:space="preserve"> on which MPDCCH of RAR is monitored. No additional downlink quality measurement on other narrowband(s) is introduced.</w:t>
      </w:r>
    </w:p>
    <w:p w:rsidR="006C0ED0" w:rsidRPr="006C0ED0" w:rsidRDefault="006C0ED0" w:rsidP="006C0ED0">
      <w:pPr>
        <w:spacing w:before="240" w:after="0"/>
        <w:rPr>
          <w:b/>
          <w:i/>
          <w:highlight w:val="green"/>
          <w:lang w:eastAsia="x-none"/>
        </w:rPr>
      </w:pPr>
      <w:r w:rsidRPr="006C0ED0">
        <w:rPr>
          <w:b/>
          <w:i/>
          <w:highlight w:val="green"/>
          <w:lang w:eastAsia="x-none"/>
        </w:rPr>
        <w:t>A</w:t>
      </w:r>
      <w:r w:rsidRPr="006C0ED0">
        <w:rPr>
          <w:rFonts w:hint="eastAsia"/>
          <w:b/>
          <w:i/>
          <w:highlight w:val="green"/>
          <w:lang w:eastAsia="x-none"/>
        </w:rPr>
        <w:t>greement</w:t>
      </w:r>
    </w:p>
    <w:p w:rsidR="006C0ED0" w:rsidRPr="006C0ED0" w:rsidRDefault="006C0ED0" w:rsidP="006C0ED0">
      <w:pPr>
        <w:rPr>
          <w:i/>
        </w:rPr>
      </w:pPr>
      <w:r w:rsidRPr="006C0ED0">
        <w:rPr>
          <w:rFonts w:hint="eastAsia"/>
          <w:i/>
        </w:rPr>
        <w:t xml:space="preserve">For IDLE mode DL </w:t>
      </w:r>
      <w:r w:rsidRPr="006C0ED0">
        <w:rPr>
          <w:i/>
        </w:rPr>
        <w:t>quality</w:t>
      </w:r>
      <w:r w:rsidRPr="006C0ED0">
        <w:rPr>
          <w:rFonts w:hint="eastAsia"/>
          <w:i/>
        </w:rPr>
        <w:t xml:space="preserve"> report in Msg3 in CE mode A with up to 8 bits, if frequency hopping for MPDCCH is enabled, </w:t>
      </w:r>
    </w:p>
    <w:p w:rsidR="006C0ED0" w:rsidRPr="006C0ED0" w:rsidRDefault="006C0ED0" w:rsidP="006C0ED0">
      <w:pPr>
        <w:numPr>
          <w:ilvl w:val="0"/>
          <w:numId w:val="23"/>
        </w:numPr>
        <w:spacing w:after="0"/>
        <w:rPr>
          <w:rFonts w:eastAsia="Times New Roman"/>
          <w:i/>
        </w:rPr>
      </w:pPr>
      <w:r w:rsidRPr="006C0ED0">
        <w:rPr>
          <w:rFonts w:eastAsia="Times New Roman" w:hint="eastAsia"/>
          <w:i/>
        </w:rPr>
        <w:t>Only wideband DL quality is reported.</w:t>
      </w:r>
    </w:p>
    <w:p w:rsidR="006C0ED0" w:rsidRPr="006C0ED0" w:rsidRDefault="006C0ED0" w:rsidP="006C0ED0">
      <w:pPr>
        <w:spacing w:before="240" w:after="0"/>
        <w:rPr>
          <w:b/>
          <w:i/>
          <w:highlight w:val="green"/>
          <w:lang w:eastAsia="x-none"/>
        </w:rPr>
      </w:pPr>
      <w:r w:rsidRPr="006C0ED0">
        <w:rPr>
          <w:b/>
          <w:i/>
          <w:highlight w:val="green"/>
          <w:lang w:eastAsia="x-none"/>
        </w:rPr>
        <w:t>A</w:t>
      </w:r>
      <w:r w:rsidRPr="006C0ED0">
        <w:rPr>
          <w:rFonts w:hint="eastAsia"/>
          <w:b/>
          <w:i/>
          <w:highlight w:val="green"/>
          <w:lang w:eastAsia="x-none"/>
        </w:rPr>
        <w:t>greement:</w:t>
      </w:r>
    </w:p>
    <w:p w:rsidR="006C0ED0" w:rsidRPr="006C0ED0" w:rsidRDefault="006C0ED0" w:rsidP="006C0ED0">
      <w:pPr>
        <w:numPr>
          <w:ilvl w:val="0"/>
          <w:numId w:val="23"/>
        </w:numPr>
        <w:spacing w:after="0"/>
        <w:rPr>
          <w:rFonts w:eastAsia="Times New Roman"/>
          <w:i/>
        </w:rPr>
      </w:pPr>
      <w:r w:rsidRPr="006C0ED0">
        <w:rPr>
          <w:rFonts w:eastAsia="Times New Roman" w:hint="eastAsia"/>
          <w:i/>
        </w:rPr>
        <w:t>For DL quality report not in Msg3 in connected mode, DL quality report is configured by UE-specific RRC signaling.</w:t>
      </w:r>
    </w:p>
    <w:p w:rsidR="006C0ED0" w:rsidRPr="006C0ED0" w:rsidRDefault="006C0ED0" w:rsidP="006C0ED0">
      <w:pPr>
        <w:numPr>
          <w:ilvl w:val="0"/>
          <w:numId w:val="23"/>
        </w:numPr>
        <w:spacing w:after="0"/>
        <w:rPr>
          <w:rFonts w:eastAsia="Times New Roman"/>
          <w:i/>
        </w:rPr>
      </w:pPr>
      <w:r w:rsidRPr="006C0ED0">
        <w:rPr>
          <w:rFonts w:eastAsia="Times New Roman" w:hint="eastAsia"/>
          <w:i/>
        </w:rPr>
        <w:lastRenderedPageBreak/>
        <w:t>For DL quality report in Msg3 in connected mode, the configuration of DL quality report is selected between</w:t>
      </w:r>
      <w:r w:rsidRPr="006C0ED0">
        <w:rPr>
          <w:rFonts w:eastAsia="Times New Roman"/>
          <w:i/>
        </w:rPr>
        <w:t xml:space="preserve"> in RAN1#98bis</w:t>
      </w:r>
      <w:r w:rsidRPr="006C0ED0">
        <w:rPr>
          <w:rFonts w:eastAsia="Times New Roman" w:hint="eastAsia"/>
          <w:i/>
        </w:rPr>
        <w:t>:</w:t>
      </w:r>
    </w:p>
    <w:p w:rsidR="006C0ED0" w:rsidRPr="006C0ED0" w:rsidRDefault="006C0ED0" w:rsidP="006C0ED0">
      <w:pPr>
        <w:numPr>
          <w:ilvl w:val="1"/>
          <w:numId w:val="23"/>
        </w:numPr>
        <w:spacing w:after="0"/>
        <w:rPr>
          <w:rFonts w:eastAsia="Times New Roman"/>
          <w:i/>
        </w:rPr>
      </w:pPr>
      <w:r w:rsidRPr="006C0ED0">
        <w:rPr>
          <w:rFonts w:eastAsia="Times New Roman" w:hint="eastAsia"/>
          <w:i/>
        </w:rPr>
        <w:t>SIB</w:t>
      </w:r>
    </w:p>
    <w:p w:rsidR="006C0ED0" w:rsidRPr="006C0ED0" w:rsidRDefault="006C0ED0" w:rsidP="006C0ED0">
      <w:pPr>
        <w:numPr>
          <w:ilvl w:val="2"/>
          <w:numId w:val="23"/>
        </w:numPr>
        <w:spacing w:after="0"/>
        <w:rPr>
          <w:rFonts w:eastAsia="Times New Roman"/>
          <w:i/>
        </w:rPr>
      </w:pPr>
      <w:r w:rsidRPr="006C0ED0">
        <w:rPr>
          <w:rFonts w:eastAsia="Times New Roman" w:hint="eastAsia"/>
          <w:i/>
        </w:rPr>
        <w:t>Reuse the configuration of DL quality report in Msg3 in IDLE mode</w:t>
      </w:r>
    </w:p>
    <w:p w:rsidR="006C0ED0" w:rsidRPr="006C0ED0" w:rsidRDefault="006C0ED0" w:rsidP="006C0ED0">
      <w:pPr>
        <w:numPr>
          <w:ilvl w:val="1"/>
          <w:numId w:val="23"/>
        </w:numPr>
        <w:spacing w:after="0"/>
        <w:rPr>
          <w:rFonts w:eastAsia="Times New Roman"/>
          <w:i/>
        </w:rPr>
      </w:pPr>
      <w:r w:rsidRPr="006C0ED0">
        <w:rPr>
          <w:rFonts w:eastAsia="Times New Roman" w:hint="eastAsia"/>
          <w:i/>
        </w:rPr>
        <w:t xml:space="preserve">UE-specific RRC signaling </w:t>
      </w:r>
    </w:p>
    <w:p w:rsidR="006C0ED0" w:rsidRPr="006C0ED0" w:rsidRDefault="006C0ED0" w:rsidP="006C0ED0">
      <w:pPr>
        <w:numPr>
          <w:ilvl w:val="2"/>
          <w:numId w:val="23"/>
        </w:numPr>
        <w:spacing w:after="0"/>
        <w:rPr>
          <w:rFonts w:eastAsia="Times New Roman"/>
          <w:i/>
        </w:rPr>
      </w:pPr>
      <w:r w:rsidRPr="006C0ED0">
        <w:rPr>
          <w:rFonts w:eastAsia="Times New Roman" w:hint="eastAsia"/>
          <w:i/>
        </w:rPr>
        <w:t>Reuse the configuration of DL quality report not in Msg3 in connected mode</w:t>
      </w:r>
    </w:p>
    <w:p w:rsidR="006C0ED0" w:rsidRPr="006C0ED0" w:rsidRDefault="006C0ED0" w:rsidP="006C0ED0">
      <w:pPr>
        <w:spacing w:before="240" w:after="0"/>
        <w:rPr>
          <w:b/>
          <w:i/>
          <w:highlight w:val="darkYellow"/>
          <w:lang w:eastAsia="x-none"/>
        </w:rPr>
      </w:pPr>
      <w:r w:rsidRPr="006C0ED0">
        <w:rPr>
          <w:b/>
          <w:i/>
          <w:highlight w:val="darkYellow"/>
          <w:lang w:eastAsia="x-none"/>
        </w:rPr>
        <w:t>Working Assumption</w:t>
      </w:r>
      <w:r w:rsidRPr="006C0ED0">
        <w:rPr>
          <w:rFonts w:hint="eastAsia"/>
          <w:b/>
          <w:i/>
          <w:highlight w:val="darkYellow"/>
          <w:lang w:eastAsia="x-none"/>
        </w:rPr>
        <w:t>:</w:t>
      </w:r>
    </w:p>
    <w:p w:rsidR="006C0ED0" w:rsidRPr="006C0ED0" w:rsidRDefault="006C0ED0" w:rsidP="006C0ED0">
      <w:pPr>
        <w:rPr>
          <w:i/>
        </w:rPr>
      </w:pPr>
      <w:r w:rsidRPr="006C0ED0">
        <w:rPr>
          <w:rFonts w:hint="eastAsia"/>
          <w:i/>
        </w:rPr>
        <w:t>If DL quality report in Msg3 in connected mode is enabled by higher layer configuration, UE always report DL quality in Msg3 in connected mode</w:t>
      </w:r>
    </w:p>
    <w:p w:rsidR="006C0ED0" w:rsidRDefault="006C0ED0" w:rsidP="006C1AE2">
      <w:pPr>
        <w:spacing w:before="240" w:after="0"/>
        <w:rPr>
          <w:b/>
          <w:i/>
          <w:highlight w:val="green"/>
          <w:lang w:val="x-none" w:eastAsia="x-none"/>
        </w:rPr>
      </w:pPr>
    </w:p>
    <w:p w:rsidR="009E1EE2" w:rsidRDefault="009E1EE2" w:rsidP="001F7474">
      <w:pPr>
        <w:spacing w:before="240" w:line="276" w:lineRule="auto"/>
        <w:ind w:right="-99"/>
        <w:rPr>
          <w:rFonts w:eastAsiaTheme="minorEastAsia"/>
        </w:rPr>
      </w:pPr>
      <w:r>
        <w:rPr>
          <w:rFonts w:eastAsiaTheme="minorEastAsia" w:hint="eastAsia"/>
        </w:rPr>
        <w:t>In addition, the following was provided in RAN2</w:t>
      </w:r>
      <w:r w:rsidR="0059173D">
        <w:rPr>
          <w:rFonts w:eastAsiaTheme="minorEastAsia"/>
        </w:rPr>
        <w:t>#107 meeting</w:t>
      </w:r>
      <w:r>
        <w:rPr>
          <w:rFonts w:eastAsiaTheme="minorEastAsia" w:hint="eastAsia"/>
        </w:rPr>
        <w:t>:</w:t>
      </w:r>
    </w:p>
    <w:p w:rsidR="0059173D" w:rsidRPr="006C0ED0" w:rsidRDefault="0059173D" w:rsidP="0059173D">
      <w:pPr>
        <w:spacing w:before="240" w:after="0"/>
        <w:rPr>
          <w:b/>
          <w:i/>
          <w:highlight w:val="green"/>
          <w:lang w:eastAsia="x-none"/>
        </w:rPr>
      </w:pPr>
      <w:r w:rsidRPr="006C0ED0">
        <w:rPr>
          <w:b/>
          <w:i/>
          <w:highlight w:val="green"/>
          <w:lang w:eastAsia="x-none"/>
        </w:rPr>
        <w:t>A</w:t>
      </w:r>
      <w:r w:rsidRPr="006C0ED0">
        <w:rPr>
          <w:rFonts w:hint="eastAsia"/>
          <w:b/>
          <w:i/>
          <w:highlight w:val="green"/>
          <w:lang w:eastAsia="x-none"/>
        </w:rPr>
        <w:t>greement:</w:t>
      </w:r>
    </w:p>
    <w:p w:rsidR="0059173D" w:rsidRPr="0059173D" w:rsidRDefault="0059173D" w:rsidP="0059173D">
      <w:pPr>
        <w:numPr>
          <w:ilvl w:val="0"/>
          <w:numId w:val="23"/>
        </w:numPr>
        <w:spacing w:after="0"/>
        <w:rPr>
          <w:rFonts w:eastAsia="Times New Roman"/>
          <w:i/>
        </w:rPr>
      </w:pPr>
      <w:r w:rsidRPr="0059173D">
        <w:rPr>
          <w:rFonts w:eastAsia="Times New Roman"/>
          <w:i/>
        </w:rPr>
        <w:t>Explicit signaling is introduced to trigger the aperiodic DL quality report in connected mode. FFS whether DCI or MAC CE.</w:t>
      </w:r>
    </w:p>
    <w:p w:rsidR="0059173D" w:rsidRPr="0059173D" w:rsidRDefault="0059173D" w:rsidP="0059173D">
      <w:pPr>
        <w:numPr>
          <w:ilvl w:val="0"/>
          <w:numId w:val="23"/>
        </w:numPr>
        <w:spacing w:after="0"/>
        <w:rPr>
          <w:rFonts w:eastAsia="Times New Roman"/>
          <w:i/>
        </w:rPr>
      </w:pPr>
      <w:r w:rsidRPr="0059173D">
        <w:rPr>
          <w:rFonts w:eastAsia="Times New Roman"/>
          <w:i/>
        </w:rPr>
        <w:t>MAC CE is used to provide the aperiodic DL quality report in connected mode.</w:t>
      </w:r>
    </w:p>
    <w:p w:rsidR="0059173D" w:rsidRPr="0059173D" w:rsidRDefault="0059173D" w:rsidP="0059173D">
      <w:pPr>
        <w:numPr>
          <w:ilvl w:val="0"/>
          <w:numId w:val="23"/>
        </w:numPr>
        <w:spacing w:after="0"/>
        <w:rPr>
          <w:rFonts w:eastAsia="Times New Roman"/>
          <w:i/>
        </w:rPr>
      </w:pPr>
      <w:r w:rsidRPr="0059173D">
        <w:rPr>
          <w:rFonts w:eastAsia="Times New Roman"/>
          <w:i/>
        </w:rPr>
        <w:t>DL quality report in Msg3 in idle mode is enabled via system information broadcast.</w:t>
      </w:r>
    </w:p>
    <w:p w:rsidR="0059173D" w:rsidRPr="0059173D" w:rsidRDefault="0059173D" w:rsidP="0059173D">
      <w:pPr>
        <w:numPr>
          <w:ilvl w:val="0"/>
          <w:numId w:val="23"/>
        </w:numPr>
        <w:spacing w:after="0"/>
        <w:rPr>
          <w:rFonts w:eastAsia="Times New Roman"/>
          <w:i/>
        </w:rPr>
      </w:pPr>
      <w:r w:rsidRPr="0059173D">
        <w:rPr>
          <w:rFonts w:eastAsia="Times New Roman"/>
          <w:i/>
        </w:rPr>
        <w:t>UE capability reporting is not needed for the DL quality report in Msg3 in idle mode.</w:t>
      </w:r>
    </w:p>
    <w:p w:rsidR="0059173D" w:rsidRPr="0059173D" w:rsidRDefault="0059173D" w:rsidP="0059173D">
      <w:pPr>
        <w:numPr>
          <w:ilvl w:val="0"/>
          <w:numId w:val="23"/>
        </w:numPr>
        <w:spacing w:after="0"/>
        <w:rPr>
          <w:rFonts w:eastAsia="Times New Roman"/>
          <w:i/>
        </w:rPr>
      </w:pPr>
      <w:r w:rsidRPr="0059173D">
        <w:rPr>
          <w:rFonts w:eastAsia="Times New Roman"/>
          <w:i/>
        </w:rPr>
        <w:t>UE capability reporting is introduced for the aperiodic DL quality report in connected mode.</w:t>
      </w:r>
    </w:p>
    <w:p w:rsidR="0059173D" w:rsidRPr="0059173D" w:rsidRDefault="0059173D" w:rsidP="001F7474">
      <w:pPr>
        <w:spacing w:before="240" w:line="276" w:lineRule="auto"/>
        <w:ind w:right="-99"/>
        <w:rPr>
          <w:rFonts w:eastAsiaTheme="minorEastAsia"/>
          <w:lang w:val="x-none"/>
        </w:rPr>
      </w:pP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56617">
        <w:rPr>
          <w:rFonts w:eastAsiaTheme="minorEastAsia" w:hint="eastAsia"/>
        </w:rPr>
        <w:t xml:space="preserve">further details of </w:t>
      </w:r>
      <w:r w:rsidR="00381944">
        <w:rPr>
          <w:rFonts w:eastAsiaTheme="minorEastAsia" w:hint="eastAsia"/>
        </w:rPr>
        <w:t xml:space="preserve">DL </w:t>
      </w:r>
      <w:r w:rsidR="00E333FB">
        <w:rPr>
          <w:rFonts w:eastAsiaTheme="minorEastAsia" w:hint="eastAsia"/>
        </w:rPr>
        <w:t xml:space="preserve">quality reporting in Msg3 </w:t>
      </w:r>
      <w:r w:rsidR="0005104D">
        <w:rPr>
          <w:rFonts w:eastAsiaTheme="minorEastAsia" w:hint="eastAsia"/>
        </w:rPr>
        <w:t xml:space="preserve">and in connected mode </w:t>
      </w:r>
      <w:r w:rsidR="00056617">
        <w:rPr>
          <w:rFonts w:eastAsiaTheme="minorEastAsia" w:hint="eastAsia"/>
        </w:rPr>
        <w:t>are</w:t>
      </w:r>
      <w:r w:rsidR="00037377">
        <w:rPr>
          <w:rFonts w:eastAsiaTheme="minorEastAsia" w:hint="eastAsia"/>
        </w:rPr>
        <w:t xml:space="preserve"> </w:t>
      </w:r>
      <w:r w:rsidR="00592BA2">
        <w:rPr>
          <w:rFonts w:eastAsiaTheme="minorEastAsia" w:hint="eastAsia"/>
        </w:rPr>
        <w:t>discussed.</w:t>
      </w:r>
    </w:p>
    <w:bookmarkEnd w:id="2"/>
    <w:p w:rsidR="00755E05" w:rsidRDefault="002A61DD" w:rsidP="000D159E">
      <w:pPr>
        <w:pStyle w:val="1"/>
        <w:pBdr>
          <w:top w:val="single" w:sz="12" w:space="3" w:color="auto"/>
        </w:pBdr>
        <w:tabs>
          <w:tab w:val="num" w:pos="432"/>
        </w:tabs>
        <w:spacing w:line="276" w:lineRule="auto"/>
        <w:ind w:left="432" w:hanging="432"/>
        <w:jc w:val="both"/>
        <w:rPr>
          <w:rFonts w:eastAsia="SimSun"/>
          <w:color w:val="000000"/>
          <w:sz w:val="32"/>
          <w:lang w:val="en-US" w:eastAsia="zh-CN"/>
        </w:rPr>
      </w:pPr>
      <w:r>
        <w:rPr>
          <w:rFonts w:eastAsia="SimSun" w:hint="eastAsia"/>
          <w:color w:val="000000"/>
          <w:sz w:val="32"/>
          <w:lang w:val="en-US" w:eastAsia="zh-CN"/>
        </w:rPr>
        <w:t>2</w:t>
      </w:r>
      <w:r w:rsidR="00755E05" w:rsidRPr="007C4D57">
        <w:rPr>
          <w:rFonts w:eastAsia="SimSun" w:hint="eastAsia"/>
          <w:color w:val="000000"/>
          <w:sz w:val="32"/>
          <w:lang w:val="en-US" w:eastAsia="ko-KR"/>
        </w:rPr>
        <w:t xml:space="preserve">. </w:t>
      </w:r>
      <w:r w:rsidR="009C5679">
        <w:rPr>
          <w:rFonts w:eastAsia="SimSun" w:hint="eastAsia"/>
          <w:color w:val="000000"/>
          <w:sz w:val="32"/>
          <w:lang w:val="en-US" w:eastAsia="zh-CN"/>
        </w:rPr>
        <w:t>Discussion</w:t>
      </w:r>
    </w:p>
    <w:p w:rsidR="00881532" w:rsidRPr="00881532" w:rsidRDefault="00881532" w:rsidP="00777B6F">
      <w:pPr>
        <w:spacing w:line="276" w:lineRule="auto"/>
        <w:ind w:right="-99"/>
        <w:rPr>
          <w:rFonts w:eastAsiaTheme="minorEastAsia"/>
          <w:b/>
          <w:u w:val="single"/>
        </w:rPr>
      </w:pPr>
      <w:r w:rsidRPr="00881532">
        <w:rPr>
          <w:rFonts w:eastAsiaTheme="minorEastAsia"/>
          <w:b/>
          <w:u w:val="single"/>
        </w:rPr>
        <w:t>Configuration of Msg3-based DL quality report in connected mode</w:t>
      </w:r>
    </w:p>
    <w:p w:rsidR="002347C2" w:rsidRDefault="00881532" w:rsidP="00777B6F">
      <w:pPr>
        <w:spacing w:line="276" w:lineRule="auto"/>
        <w:ind w:right="-99"/>
        <w:rPr>
          <w:rFonts w:eastAsiaTheme="minorEastAsia"/>
        </w:rPr>
      </w:pPr>
      <w:r>
        <w:rPr>
          <w:rFonts w:eastAsiaTheme="minorEastAsia" w:hint="eastAsia"/>
        </w:rPr>
        <w:t>T</w:t>
      </w:r>
      <w:r>
        <w:rPr>
          <w:rFonts w:eastAsiaTheme="minorEastAsia"/>
        </w:rPr>
        <w:t xml:space="preserve">he configuration of DL quality report in connected mode was discussed in RAN1#98 meeting. For non-Msg3 based DL quality report, it is straightforward to use UE-specific configuration via RRC signaling. The Msg3-based DL quality report was discussed between reusing configuration for Msg3-based report in IDLE mode and reusing configuration for non-Msg3-based report in connected mode. Considering Msg3-based report in connected mode should allow not only Msg3 in contention-based random access procedure, but also the PUSCH scheduled by RAR in contention-free random access procedure (generally the PUSCH is not referred as Msg3 since the UE is already accessed and obtains RNTI). From system consistency and complexity perspective, the two scenarios should use same method of obtaining configuration of DL quality report. Therefore, using UE-specific configuration may be more beneficial. </w:t>
      </w:r>
    </w:p>
    <w:p w:rsidR="002347C2" w:rsidRPr="00881532" w:rsidRDefault="00881532" w:rsidP="00777B6F">
      <w:pPr>
        <w:spacing w:line="276" w:lineRule="auto"/>
        <w:ind w:right="-99"/>
        <w:rPr>
          <w:rFonts w:eastAsiaTheme="minorEastAsia"/>
          <w:i/>
        </w:rPr>
      </w:pPr>
      <w:r w:rsidRPr="00881532">
        <w:rPr>
          <w:rFonts w:eastAsiaTheme="minorEastAsia"/>
          <w:b/>
        </w:rPr>
        <w:t>Observation 1</w:t>
      </w:r>
      <w:r>
        <w:rPr>
          <w:rFonts w:eastAsiaTheme="minorEastAsia"/>
        </w:rPr>
        <w:t xml:space="preserve">: </w:t>
      </w:r>
      <w:r w:rsidRPr="00881532">
        <w:rPr>
          <w:rFonts w:eastAsiaTheme="minorEastAsia"/>
          <w:i/>
        </w:rPr>
        <w:t xml:space="preserve">UE-specific configuration </w:t>
      </w:r>
      <w:r w:rsidR="008E200A">
        <w:rPr>
          <w:rFonts w:eastAsiaTheme="minorEastAsia"/>
          <w:i/>
        </w:rPr>
        <w:t>may better reflect channel status in connected mode even for Msg3-based DL quality report.</w:t>
      </w:r>
    </w:p>
    <w:p w:rsidR="002347C2" w:rsidRDefault="002347C2" w:rsidP="00777B6F">
      <w:pPr>
        <w:spacing w:line="276" w:lineRule="auto"/>
        <w:ind w:right="-99"/>
        <w:rPr>
          <w:rFonts w:eastAsiaTheme="minorEastAsia"/>
        </w:rPr>
      </w:pPr>
    </w:p>
    <w:p w:rsidR="002347C2" w:rsidRPr="00085AEF" w:rsidRDefault="002347C2" w:rsidP="002347C2">
      <w:pPr>
        <w:spacing w:line="276" w:lineRule="auto"/>
        <w:ind w:right="-99"/>
        <w:rPr>
          <w:rFonts w:eastAsiaTheme="minorEastAsia"/>
          <w:b/>
          <w:u w:val="single"/>
        </w:rPr>
      </w:pPr>
      <w:r>
        <w:rPr>
          <w:rFonts w:eastAsiaTheme="minorEastAsia"/>
          <w:b/>
          <w:u w:val="single"/>
        </w:rPr>
        <w:t>Narrowband for connect mode DL quality measurement</w:t>
      </w:r>
    </w:p>
    <w:p w:rsidR="002347C2" w:rsidRDefault="002347C2" w:rsidP="00777B6F">
      <w:pPr>
        <w:spacing w:line="276" w:lineRule="auto"/>
        <w:ind w:right="-99"/>
        <w:rPr>
          <w:rFonts w:eastAsiaTheme="minorEastAsia"/>
        </w:rPr>
      </w:pPr>
      <w:r>
        <w:rPr>
          <w:rFonts w:eastAsiaTheme="minorEastAsia"/>
        </w:rPr>
        <w:t xml:space="preserve">For DL quality report in IDLE mode, it was already agreed in RAN1#98 that DL quality measurement is only performed on narrowband(s) on which MPDCCH of RAR is monitored, and no other </w:t>
      </w:r>
      <w:proofErr w:type="spellStart"/>
      <w:r>
        <w:rPr>
          <w:rFonts w:eastAsiaTheme="minorEastAsia"/>
        </w:rPr>
        <w:t>narrowbands</w:t>
      </w:r>
      <w:proofErr w:type="spellEnd"/>
      <w:r>
        <w:rPr>
          <w:rFonts w:eastAsiaTheme="minorEastAsia"/>
        </w:rPr>
        <w:t xml:space="preserve"> will be measured. The main motivation was to reduce additional UE power consumption by measurement on other </w:t>
      </w:r>
      <w:proofErr w:type="spellStart"/>
      <w:r>
        <w:rPr>
          <w:rFonts w:eastAsiaTheme="minorEastAsia"/>
        </w:rPr>
        <w:t>narrowbands</w:t>
      </w:r>
      <w:proofErr w:type="spellEnd"/>
      <w:r>
        <w:rPr>
          <w:rFonts w:eastAsiaTheme="minorEastAsia"/>
        </w:rPr>
        <w:t xml:space="preserve">. In addition, the accuracy and latency of DL quality measurement on multiple </w:t>
      </w:r>
      <w:proofErr w:type="spellStart"/>
      <w:r>
        <w:rPr>
          <w:rFonts w:eastAsiaTheme="minorEastAsia"/>
        </w:rPr>
        <w:t>narrowbands</w:t>
      </w:r>
      <w:proofErr w:type="spellEnd"/>
      <w:r>
        <w:rPr>
          <w:rFonts w:eastAsiaTheme="minorEastAsia"/>
        </w:rPr>
        <w:t xml:space="preserve"> (or </w:t>
      </w:r>
      <w:proofErr w:type="spellStart"/>
      <w:r>
        <w:rPr>
          <w:rFonts w:eastAsiaTheme="minorEastAsia"/>
        </w:rPr>
        <w:t>widebands</w:t>
      </w:r>
      <w:proofErr w:type="spellEnd"/>
      <w:r>
        <w:rPr>
          <w:rFonts w:eastAsiaTheme="minorEastAsia"/>
        </w:rPr>
        <w:t>) was not convincible.</w:t>
      </w:r>
    </w:p>
    <w:p w:rsidR="00D47FBC" w:rsidRDefault="00D47FBC" w:rsidP="00D47FBC">
      <w:pPr>
        <w:spacing w:line="276" w:lineRule="auto"/>
        <w:ind w:right="-99"/>
        <w:rPr>
          <w:rFonts w:eastAsiaTheme="minorEastAsia"/>
        </w:rPr>
      </w:pPr>
      <w:r>
        <w:rPr>
          <w:rFonts w:eastAsiaTheme="minorEastAsia" w:hint="eastAsia"/>
        </w:rPr>
        <w:t>C</w:t>
      </w:r>
      <w:r>
        <w:rPr>
          <w:rFonts w:eastAsiaTheme="minorEastAsia"/>
        </w:rPr>
        <w:t xml:space="preserve">onsidering that UE may be scheduled to variable </w:t>
      </w:r>
      <w:proofErr w:type="spellStart"/>
      <w:r>
        <w:rPr>
          <w:rFonts w:eastAsiaTheme="minorEastAsia"/>
        </w:rPr>
        <w:t>narrowbands</w:t>
      </w:r>
      <w:proofErr w:type="spellEnd"/>
      <w:r>
        <w:rPr>
          <w:rFonts w:eastAsiaTheme="minorEastAsia"/>
        </w:rPr>
        <w:t xml:space="preserve"> in connected mode, DL quality measurement on more </w:t>
      </w:r>
      <w:proofErr w:type="spellStart"/>
      <w:r>
        <w:rPr>
          <w:rFonts w:eastAsiaTheme="minorEastAsia"/>
        </w:rPr>
        <w:t>narrowbands</w:t>
      </w:r>
      <w:proofErr w:type="spellEnd"/>
      <w:r>
        <w:rPr>
          <w:rFonts w:eastAsiaTheme="minorEastAsia"/>
        </w:rPr>
        <w:t xml:space="preserve">, i.e. on additional </w:t>
      </w:r>
      <w:proofErr w:type="spellStart"/>
      <w:r>
        <w:rPr>
          <w:rFonts w:eastAsiaTheme="minorEastAsia"/>
        </w:rPr>
        <w:t>narrowbands</w:t>
      </w:r>
      <w:proofErr w:type="spellEnd"/>
      <w:r>
        <w:rPr>
          <w:rFonts w:eastAsiaTheme="minorEastAsia"/>
        </w:rPr>
        <w:t xml:space="preserve"> other than </w:t>
      </w:r>
      <w:r w:rsidR="00DB088E">
        <w:rPr>
          <w:rFonts w:eastAsiaTheme="minorEastAsia"/>
        </w:rPr>
        <w:t xml:space="preserve">USS </w:t>
      </w:r>
      <w:r>
        <w:rPr>
          <w:rFonts w:eastAsiaTheme="minorEastAsia"/>
        </w:rPr>
        <w:t xml:space="preserve">MPDCCH, could be more beneficial. </w:t>
      </w:r>
      <w:r w:rsidR="0090484E">
        <w:rPr>
          <w:rFonts w:eastAsiaTheme="minorEastAsia"/>
        </w:rPr>
        <w:t xml:space="preserve">In order to avoid additional power consumption, UE could measure only narrowband on which it performs DL reception, e.g. narrowband(s) on which PDSCH was received. </w:t>
      </w:r>
    </w:p>
    <w:p w:rsidR="0090484E" w:rsidRDefault="002347C2" w:rsidP="00777B6F">
      <w:pPr>
        <w:spacing w:line="276" w:lineRule="auto"/>
        <w:ind w:right="-99"/>
        <w:rPr>
          <w:rFonts w:eastAsiaTheme="minorEastAsia"/>
        </w:rPr>
      </w:pPr>
      <w:r>
        <w:rPr>
          <w:rFonts w:eastAsiaTheme="minorEastAsia"/>
        </w:rPr>
        <w:lastRenderedPageBreak/>
        <w:t>For DL quality report in connected mode, RAN2 agreed that aperiodic DL quality report is triggered by explicit signaling e.g. DCI or MAC CE. At least for non-Msg3 based DL quality report in connected mode, RAN1 shared similar understanding for the explicit triggering signal. Therefore, DL quality report and measurement in connected mode was more controllable compared with in IDLE mode.</w:t>
      </w:r>
      <w:r w:rsidR="0090484E">
        <w:rPr>
          <w:rFonts w:eastAsiaTheme="minorEastAsia"/>
        </w:rPr>
        <w:t xml:space="preserve"> </w:t>
      </w:r>
    </w:p>
    <w:p w:rsidR="00B92A9C" w:rsidRDefault="00B92A9C" w:rsidP="00777B6F">
      <w:pPr>
        <w:spacing w:line="276" w:lineRule="auto"/>
        <w:ind w:right="-99"/>
        <w:rPr>
          <w:rFonts w:eastAsiaTheme="minorEastAsia"/>
        </w:rPr>
      </w:pPr>
      <w:r>
        <w:rPr>
          <w:rFonts w:eastAsiaTheme="minorEastAsia"/>
        </w:rPr>
        <w:t xml:space="preserve">Considering the </w:t>
      </w:r>
      <w:r w:rsidR="00D47FBC">
        <w:rPr>
          <w:rFonts w:eastAsiaTheme="minorEastAsia"/>
        </w:rPr>
        <w:t xml:space="preserve">scheduling delay between MPDCCH and PUSCH, </w:t>
      </w:r>
      <w:r w:rsidR="0090484E">
        <w:rPr>
          <w:rFonts w:eastAsiaTheme="minorEastAsia"/>
        </w:rPr>
        <w:t xml:space="preserve">one solution is that if MAC CE based triggering signal was used, UE could report DL quality corresponding to measurement on other </w:t>
      </w:r>
      <w:proofErr w:type="spellStart"/>
      <w:r w:rsidR="0090484E">
        <w:rPr>
          <w:rFonts w:eastAsiaTheme="minorEastAsia"/>
        </w:rPr>
        <w:t>narrowbands</w:t>
      </w:r>
      <w:proofErr w:type="spellEnd"/>
      <w:r w:rsidR="0090484E">
        <w:rPr>
          <w:rFonts w:eastAsiaTheme="minorEastAsia"/>
        </w:rPr>
        <w:t>; otherwise if DCI based triggering signal was used, UE only report</w:t>
      </w:r>
      <w:r w:rsidR="00DB088E">
        <w:rPr>
          <w:rFonts w:eastAsiaTheme="minorEastAsia"/>
        </w:rPr>
        <w:t xml:space="preserve"> DL quality corresponding to measurement on narrowband of USS MPDCCH. Another solutions is that UE measured DL quality during DL reception scheduled by </w:t>
      </w:r>
      <w:proofErr w:type="spellStart"/>
      <w:r w:rsidR="00DB088E">
        <w:rPr>
          <w:rFonts w:eastAsiaTheme="minorEastAsia"/>
        </w:rPr>
        <w:t>eNB</w:t>
      </w:r>
      <w:proofErr w:type="spellEnd"/>
      <w:r w:rsidR="00DB088E">
        <w:rPr>
          <w:rFonts w:eastAsiaTheme="minorEastAsia"/>
        </w:rPr>
        <w:t>, and if DL quality report is triggered, it could report the most recent measurement result.</w:t>
      </w:r>
    </w:p>
    <w:p w:rsidR="002347C2" w:rsidRDefault="00DB088E" w:rsidP="00777B6F">
      <w:pPr>
        <w:spacing w:line="276" w:lineRule="auto"/>
        <w:ind w:right="-99"/>
        <w:rPr>
          <w:rFonts w:eastAsiaTheme="minorEastAsia"/>
        </w:rPr>
      </w:pPr>
      <w:r>
        <w:rPr>
          <w:rFonts w:eastAsiaTheme="minorEastAsia" w:hint="eastAsia"/>
        </w:rPr>
        <w:t>H</w:t>
      </w:r>
      <w:r>
        <w:rPr>
          <w:rFonts w:eastAsiaTheme="minorEastAsia"/>
        </w:rPr>
        <w:t xml:space="preserve">owever, DL quality measurement on additional </w:t>
      </w:r>
      <w:proofErr w:type="spellStart"/>
      <w:r>
        <w:rPr>
          <w:rFonts w:eastAsiaTheme="minorEastAsia"/>
        </w:rPr>
        <w:t>narrowbands</w:t>
      </w:r>
      <w:proofErr w:type="spellEnd"/>
      <w:r>
        <w:rPr>
          <w:rFonts w:eastAsiaTheme="minorEastAsia"/>
        </w:rPr>
        <w:t xml:space="preserve"> is kind of optimization. Considering the complexity of determining relevant conditions/</w:t>
      </w:r>
      <w:proofErr w:type="spellStart"/>
      <w:r>
        <w:rPr>
          <w:rFonts w:eastAsiaTheme="minorEastAsia"/>
        </w:rPr>
        <w:t>behaviours</w:t>
      </w:r>
      <w:proofErr w:type="spellEnd"/>
      <w:r>
        <w:rPr>
          <w:rFonts w:eastAsiaTheme="minorEastAsia"/>
        </w:rPr>
        <w:t>, whether to support this optimization needs to be carefully considered and should depends on progress of the overall feature.</w:t>
      </w:r>
    </w:p>
    <w:p w:rsidR="00044C78" w:rsidRPr="000245D1" w:rsidRDefault="000245D1" w:rsidP="00044C78">
      <w:pPr>
        <w:spacing w:line="276" w:lineRule="auto"/>
        <w:ind w:right="-99"/>
        <w:rPr>
          <w:rFonts w:eastAsiaTheme="minorEastAsia"/>
          <w:i/>
        </w:rPr>
      </w:pPr>
      <w:r>
        <w:rPr>
          <w:rFonts w:eastAsiaTheme="minorEastAsia" w:hint="eastAsia"/>
          <w:b/>
        </w:rPr>
        <w:t xml:space="preserve">Observation </w:t>
      </w:r>
      <w:r w:rsidR="00881532">
        <w:rPr>
          <w:rFonts w:eastAsiaTheme="minorEastAsia"/>
          <w:b/>
        </w:rPr>
        <w:t>2</w:t>
      </w:r>
      <w:r>
        <w:rPr>
          <w:rFonts w:eastAsiaTheme="minorEastAsia" w:hint="eastAsia"/>
          <w:b/>
        </w:rPr>
        <w:t>:</w:t>
      </w:r>
      <w:r>
        <w:rPr>
          <w:rFonts w:eastAsiaTheme="minorEastAsia" w:hint="eastAsia"/>
          <w:i/>
        </w:rPr>
        <w:t xml:space="preserve"> </w:t>
      </w:r>
      <w:r w:rsidR="00E90290">
        <w:rPr>
          <w:rFonts w:eastAsiaTheme="minorEastAsia" w:hint="eastAsia"/>
          <w:i/>
        </w:rPr>
        <w:t xml:space="preserve">DL measurement on </w:t>
      </w:r>
      <w:proofErr w:type="spellStart"/>
      <w:r w:rsidR="00E90290">
        <w:rPr>
          <w:rFonts w:eastAsiaTheme="minorEastAsia" w:hint="eastAsia"/>
          <w:i/>
        </w:rPr>
        <w:t>n</w:t>
      </w:r>
      <w:r>
        <w:rPr>
          <w:rFonts w:eastAsiaTheme="minorEastAsia" w:hint="eastAsia"/>
          <w:i/>
        </w:rPr>
        <w:t>arrowbands</w:t>
      </w:r>
      <w:proofErr w:type="spellEnd"/>
      <w:r>
        <w:rPr>
          <w:rFonts w:eastAsiaTheme="minorEastAsia" w:hint="eastAsia"/>
          <w:i/>
        </w:rPr>
        <w:t xml:space="preserve"> other than RAR MPDCCH narrowband </w:t>
      </w:r>
      <w:r w:rsidR="00E90290">
        <w:rPr>
          <w:rFonts w:eastAsiaTheme="minorEastAsia" w:hint="eastAsia"/>
          <w:i/>
        </w:rPr>
        <w:t xml:space="preserve">for DL quality report in </w:t>
      </w:r>
      <w:r w:rsidR="00DB088E">
        <w:rPr>
          <w:rFonts w:eastAsiaTheme="minorEastAsia"/>
          <w:i/>
        </w:rPr>
        <w:t>connected mode can be beneficial for system performance. However, the feasibility of this behavior should depend on progress of the overall feature.</w:t>
      </w:r>
    </w:p>
    <w:p w:rsidR="002347C2" w:rsidRPr="00044C78" w:rsidRDefault="002347C2" w:rsidP="001F7474">
      <w:pPr>
        <w:spacing w:line="276" w:lineRule="auto"/>
        <w:ind w:right="-99"/>
        <w:rPr>
          <w:rFonts w:eastAsiaTheme="minorEastAsia"/>
        </w:rPr>
      </w:pPr>
    </w:p>
    <w:p w:rsidR="00285240" w:rsidRPr="007C4D57" w:rsidRDefault="00A96807" w:rsidP="000D159E">
      <w:pPr>
        <w:pStyle w:val="1"/>
        <w:pBdr>
          <w:top w:val="single" w:sz="12" w:space="3" w:color="auto"/>
        </w:pBdr>
        <w:tabs>
          <w:tab w:val="num" w:pos="432"/>
        </w:tabs>
        <w:spacing w:line="276" w:lineRule="auto"/>
        <w:ind w:left="432" w:hanging="432"/>
        <w:jc w:val="both"/>
        <w:rPr>
          <w:rFonts w:eastAsia="SimSun"/>
          <w:color w:val="000000"/>
          <w:sz w:val="32"/>
          <w:lang w:val="en-US" w:eastAsia="ko-KR"/>
        </w:rPr>
      </w:pPr>
      <w:r>
        <w:rPr>
          <w:rFonts w:eastAsia="SimSun" w:hint="eastAsia"/>
          <w:color w:val="000000"/>
          <w:sz w:val="32"/>
          <w:lang w:val="en-US" w:eastAsia="zh-CN"/>
        </w:rPr>
        <w:t>3</w:t>
      </w:r>
      <w:r w:rsidR="00285240" w:rsidRPr="007C4D57">
        <w:rPr>
          <w:rFonts w:eastAsia="SimSun"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 xml:space="preserve">owing </w:t>
      </w:r>
      <w:r w:rsidR="0076729C">
        <w:rPr>
          <w:lang w:val="x-none"/>
        </w:rPr>
        <w:t xml:space="preserve">observations </w:t>
      </w:r>
      <w:r w:rsidR="001F66CD">
        <w:rPr>
          <w:rFonts w:hint="eastAsia"/>
          <w:lang w:val="x-none"/>
        </w:rPr>
        <w:t>are provided:</w:t>
      </w:r>
      <w:r w:rsidR="00892A1B">
        <w:rPr>
          <w:rFonts w:hint="eastAsia"/>
          <w:lang w:val="x-none"/>
        </w:rPr>
        <w:t xml:space="preserve"> </w:t>
      </w:r>
    </w:p>
    <w:p w:rsidR="0076729C" w:rsidRPr="00881532" w:rsidRDefault="0076729C" w:rsidP="0076729C">
      <w:pPr>
        <w:spacing w:line="276" w:lineRule="auto"/>
        <w:ind w:right="-99"/>
        <w:rPr>
          <w:rFonts w:eastAsiaTheme="minorEastAsia"/>
          <w:i/>
        </w:rPr>
      </w:pPr>
      <w:r w:rsidRPr="00881532">
        <w:rPr>
          <w:rFonts w:eastAsiaTheme="minorEastAsia"/>
          <w:b/>
        </w:rPr>
        <w:t>Observation 1</w:t>
      </w:r>
      <w:r>
        <w:rPr>
          <w:rFonts w:eastAsiaTheme="minorEastAsia"/>
        </w:rPr>
        <w:t xml:space="preserve">: </w:t>
      </w:r>
      <w:r w:rsidRPr="00881532">
        <w:rPr>
          <w:rFonts w:eastAsiaTheme="minorEastAsia"/>
          <w:i/>
        </w:rPr>
        <w:t xml:space="preserve">UE-specific configuration </w:t>
      </w:r>
      <w:r>
        <w:rPr>
          <w:rFonts w:eastAsiaTheme="minorEastAsia"/>
          <w:i/>
        </w:rPr>
        <w:t>may better reflect channel status in connected mode even for Msg3-based DL quality report.</w:t>
      </w:r>
    </w:p>
    <w:p w:rsidR="0076729C" w:rsidRPr="000245D1" w:rsidRDefault="0076729C" w:rsidP="0076729C">
      <w:pPr>
        <w:spacing w:line="276" w:lineRule="auto"/>
        <w:ind w:right="-99"/>
        <w:rPr>
          <w:rFonts w:eastAsiaTheme="minorEastAsia"/>
          <w:i/>
        </w:rPr>
      </w:pPr>
      <w:r>
        <w:rPr>
          <w:rFonts w:eastAsiaTheme="minorEastAsia" w:hint="eastAsia"/>
          <w:b/>
        </w:rPr>
        <w:t xml:space="preserve">Observation </w:t>
      </w:r>
      <w:r>
        <w:rPr>
          <w:rFonts w:eastAsiaTheme="minorEastAsia"/>
          <w:b/>
        </w:rPr>
        <w:t>2</w:t>
      </w:r>
      <w:r>
        <w:rPr>
          <w:rFonts w:eastAsiaTheme="minorEastAsia" w:hint="eastAsia"/>
          <w:b/>
        </w:rPr>
        <w:t>:</w:t>
      </w:r>
      <w:r>
        <w:rPr>
          <w:rFonts w:eastAsiaTheme="minorEastAsia" w:hint="eastAsia"/>
          <w:i/>
        </w:rPr>
        <w:t xml:space="preserve"> DL measurement on </w:t>
      </w:r>
      <w:proofErr w:type="spellStart"/>
      <w:r>
        <w:rPr>
          <w:rFonts w:eastAsiaTheme="minorEastAsia" w:hint="eastAsia"/>
          <w:i/>
        </w:rPr>
        <w:t>narrowbands</w:t>
      </w:r>
      <w:proofErr w:type="spellEnd"/>
      <w:r>
        <w:rPr>
          <w:rFonts w:eastAsiaTheme="minorEastAsia" w:hint="eastAsia"/>
          <w:i/>
        </w:rPr>
        <w:t xml:space="preserve"> other than RAR MPDCCH narrowband for DL quality report in </w:t>
      </w:r>
      <w:r>
        <w:rPr>
          <w:rFonts w:eastAsiaTheme="minorEastAsia"/>
          <w:i/>
        </w:rPr>
        <w:t>connected mode can be beneficial for system performance. However, the feasibility of this behavior should depend on progress of the overall feature.</w:t>
      </w:r>
    </w:p>
    <w:p w:rsidR="004D2280" w:rsidRPr="0076729C" w:rsidRDefault="004D2280" w:rsidP="000D159E">
      <w:pPr>
        <w:spacing w:after="0" w:line="276" w:lineRule="auto"/>
        <w:jc w:val="both"/>
        <w:rPr>
          <w:color w:val="000000"/>
          <w:kern w:val="24"/>
        </w:rPr>
      </w:pPr>
    </w:p>
    <w:p w:rsidR="004411FE" w:rsidRPr="007C4D57" w:rsidRDefault="004411FE" w:rsidP="004411FE">
      <w:pPr>
        <w:pStyle w:val="1"/>
        <w:pBdr>
          <w:top w:val="single" w:sz="12" w:space="3" w:color="auto"/>
        </w:pBdr>
        <w:tabs>
          <w:tab w:val="num" w:pos="432"/>
        </w:tabs>
        <w:spacing w:line="276" w:lineRule="auto"/>
        <w:ind w:left="432" w:hanging="432"/>
        <w:jc w:val="both"/>
        <w:rPr>
          <w:rFonts w:eastAsia="SimSun"/>
          <w:color w:val="000000"/>
          <w:sz w:val="32"/>
          <w:lang w:val="en-US" w:eastAsia="zh-CN"/>
        </w:rPr>
      </w:pPr>
      <w:r>
        <w:rPr>
          <w:rFonts w:eastAsia="SimSun" w:hint="eastAsia"/>
          <w:color w:val="000000"/>
          <w:sz w:val="32"/>
          <w:lang w:val="en-US" w:eastAsia="zh-CN"/>
        </w:rPr>
        <w:t>Reference</w:t>
      </w:r>
    </w:p>
    <w:p w:rsidR="00672CA5" w:rsidRPr="004803D4" w:rsidRDefault="00672CA5" w:rsidP="00672CA5">
      <w:pPr>
        <w:spacing w:after="0" w:line="276" w:lineRule="auto"/>
        <w:jc w:val="both"/>
        <w:rPr>
          <w:color w:val="000000"/>
          <w:kern w:val="24"/>
          <w:lang w:val="x-none"/>
        </w:rPr>
      </w:pPr>
      <w:r w:rsidRPr="004803D4">
        <w:rPr>
          <w:rFonts w:hint="eastAsia"/>
          <w:color w:val="000000"/>
          <w:kern w:val="24"/>
          <w:lang w:val="x-none"/>
        </w:rPr>
        <w:t>[1] RP-1</w:t>
      </w:r>
      <w:r>
        <w:rPr>
          <w:rFonts w:hint="eastAsia"/>
          <w:color w:val="000000"/>
          <w:kern w:val="24"/>
          <w:lang w:val="x-none"/>
        </w:rPr>
        <w:t>91356</w:t>
      </w:r>
      <w:r w:rsidRPr="004803D4">
        <w:rPr>
          <w:rFonts w:hint="eastAsia"/>
          <w:color w:val="000000"/>
          <w:kern w:val="24"/>
          <w:lang w:val="x-none"/>
        </w:rPr>
        <w:t>, Revised WID on Rel-16 MTC</w:t>
      </w:r>
    </w:p>
    <w:p w:rsidR="00672CA5" w:rsidRPr="004803D4" w:rsidRDefault="00672CA5" w:rsidP="00672CA5">
      <w:pPr>
        <w:spacing w:after="0" w:line="276" w:lineRule="auto"/>
        <w:jc w:val="both"/>
        <w:rPr>
          <w:color w:val="000000"/>
          <w:kern w:val="24"/>
          <w:lang w:val="x-none"/>
        </w:rPr>
      </w:pPr>
      <w:r w:rsidRPr="004803D4">
        <w:rPr>
          <w:rFonts w:hint="eastAsia"/>
          <w:color w:val="000000"/>
          <w:kern w:val="24"/>
          <w:lang w:val="x-none"/>
        </w:rPr>
        <w:t xml:space="preserve">[2] </w:t>
      </w:r>
      <w:r>
        <w:rPr>
          <w:rFonts w:hint="eastAsia"/>
          <w:color w:val="000000"/>
          <w:kern w:val="24"/>
          <w:lang w:val="x-none"/>
        </w:rPr>
        <w:t>Chairman</w:t>
      </w:r>
      <w:r>
        <w:rPr>
          <w:color w:val="000000"/>
          <w:kern w:val="24"/>
          <w:lang w:val="x-none"/>
        </w:rPr>
        <w:t>’</w:t>
      </w:r>
      <w:r>
        <w:rPr>
          <w:rFonts w:hint="eastAsia"/>
          <w:color w:val="000000"/>
          <w:kern w:val="24"/>
          <w:lang w:val="x-none"/>
        </w:rPr>
        <w:t xml:space="preserve">s note </w:t>
      </w:r>
      <w:r w:rsidRPr="004803D4">
        <w:rPr>
          <w:rFonts w:hint="eastAsia"/>
          <w:color w:val="000000"/>
          <w:kern w:val="24"/>
          <w:lang w:val="x-none"/>
        </w:rPr>
        <w:t>of RAN1#9</w:t>
      </w:r>
      <w:r w:rsidR="0076729C">
        <w:rPr>
          <w:color w:val="000000"/>
          <w:kern w:val="24"/>
          <w:lang w:val="x-none"/>
        </w:rPr>
        <w:t>8</w:t>
      </w:r>
    </w:p>
    <w:p w:rsidR="00346251" w:rsidRPr="003C1CC9" w:rsidRDefault="00346251" w:rsidP="006159C8">
      <w:pPr>
        <w:spacing w:after="0" w:line="276" w:lineRule="auto"/>
        <w:jc w:val="both"/>
        <w:rPr>
          <w:color w:val="000000"/>
          <w:kern w:val="24"/>
          <w:lang w:val="x-none"/>
        </w:rPr>
      </w:pPr>
    </w:p>
    <w:sectPr w:rsidR="00346251" w:rsidRPr="003C1CC9"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42E" w:rsidRPr="00C47AD2" w:rsidRDefault="00C5742E" w:rsidP="00736F7B">
      <w:pPr>
        <w:rPr>
          <w:rFonts w:ascii="Arial" w:hAnsi="Arial"/>
          <w:sz w:val="12"/>
        </w:rPr>
      </w:pPr>
      <w:r>
        <w:separator/>
      </w:r>
    </w:p>
  </w:endnote>
  <w:endnote w:type="continuationSeparator" w:id="0">
    <w:p w:rsidR="00C5742E" w:rsidRPr="00C47AD2" w:rsidRDefault="00C5742E"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00A" w:rsidRDefault="008E200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8E200A" w:rsidRDefault="008E200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00A" w:rsidRDefault="008E200A">
    <w:pPr>
      <w:pStyle w:val="a5"/>
    </w:pPr>
    <w:r>
      <w:fldChar w:fldCharType="begin"/>
    </w:r>
    <w:r>
      <w:instrText xml:space="preserve"> PAGE   \* MERGEFORMAT </w:instrText>
    </w:r>
    <w:r>
      <w:fldChar w:fldCharType="separate"/>
    </w:r>
    <w:r w:rsidR="006D575C">
      <w:t>3</w:t>
    </w:r>
    <w:r>
      <w:fldChar w:fldCharType="end"/>
    </w:r>
  </w:p>
  <w:p w:rsidR="008E200A" w:rsidRDefault="008E200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42E" w:rsidRPr="00C47AD2" w:rsidRDefault="00C5742E" w:rsidP="00736F7B">
      <w:pPr>
        <w:rPr>
          <w:rFonts w:ascii="Arial" w:hAnsi="Arial"/>
          <w:sz w:val="12"/>
        </w:rPr>
      </w:pPr>
      <w:r>
        <w:separator/>
      </w:r>
    </w:p>
  </w:footnote>
  <w:footnote w:type="continuationSeparator" w:id="0">
    <w:p w:rsidR="00C5742E" w:rsidRPr="00C47AD2" w:rsidRDefault="00C5742E"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52721F"/>
    <w:multiLevelType w:val="hybridMultilevel"/>
    <w:tmpl w:val="43848DE0"/>
    <w:lvl w:ilvl="0" w:tplc="E35026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385A0A79"/>
    <w:multiLevelType w:val="hybridMultilevel"/>
    <w:tmpl w:val="D0C24660"/>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674A40"/>
    <w:multiLevelType w:val="hybridMultilevel"/>
    <w:tmpl w:val="31D6516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60846A2"/>
    <w:multiLevelType w:val="hybridMultilevel"/>
    <w:tmpl w:val="34364D6E"/>
    <w:lvl w:ilvl="0" w:tplc="BC6C0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736F92"/>
    <w:multiLevelType w:val="hybridMultilevel"/>
    <w:tmpl w:val="3CD4F894"/>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9743C2"/>
    <w:multiLevelType w:val="hybridMultilevel"/>
    <w:tmpl w:val="388A4DF6"/>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2"/>
  </w:num>
  <w:num w:numId="7">
    <w:abstractNumId w:val="13"/>
  </w:num>
  <w:num w:numId="8">
    <w:abstractNumId w:val="10"/>
  </w:num>
  <w:num w:numId="9">
    <w:abstractNumId w:val="19"/>
  </w:num>
  <w:num w:numId="10">
    <w:abstractNumId w:val="3"/>
  </w:num>
  <w:num w:numId="11">
    <w:abstractNumId w:val="21"/>
  </w:num>
  <w:num w:numId="12">
    <w:abstractNumId w:val="1"/>
  </w:num>
  <w:num w:numId="13">
    <w:abstractNumId w:val="4"/>
  </w:num>
  <w:num w:numId="14">
    <w:abstractNumId w:val="23"/>
  </w:num>
  <w:num w:numId="15">
    <w:abstractNumId w:val="15"/>
  </w:num>
  <w:num w:numId="16">
    <w:abstractNumId w:val="20"/>
  </w:num>
  <w:num w:numId="17">
    <w:abstractNumId w:val="9"/>
  </w:num>
  <w:num w:numId="18">
    <w:abstractNumId w:val="16"/>
  </w:num>
  <w:num w:numId="19">
    <w:abstractNumId w:val="8"/>
  </w:num>
  <w:num w:numId="20">
    <w:abstractNumId w:val="17"/>
  </w:num>
  <w:num w:numId="21">
    <w:abstractNumId w:val="5"/>
  </w:num>
  <w:num w:numId="22">
    <w:abstractNumId w:val="14"/>
  </w:num>
  <w:num w:numId="23">
    <w:abstractNumId w:val="24"/>
  </w:num>
  <w:num w:numId="24">
    <w:abstractNumId w:val="11"/>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D1"/>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2A"/>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4C78"/>
    <w:rsid w:val="000451AF"/>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4D"/>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A16"/>
    <w:rsid w:val="00055B2A"/>
    <w:rsid w:val="00055B7A"/>
    <w:rsid w:val="00055C3E"/>
    <w:rsid w:val="00055ED8"/>
    <w:rsid w:val="000560B8"/>
    <w:rsid w:val="00056172"/>
    <w:rsid w:val="0005637F"/>
    <w:rsid w:val="00056550"/>
    <w:rsid w:val="0005656E"/>
    <w:rsid w:val="00056617"/>
    <w:rsid w:val="00056AC7"/>
    <w:rsid w:val="00056D46"/>
    <w:rsid w:val="00056D4D"/>
    <w:rsid w:val="00056EA1"/>
    <w:rsid w:val="00056FCD"/>
    <w:rsid w:val="00056FF1"/>
    <w:rsid w:val="00056FFB"/>
    <w:rsid w:val="000570BD"/>
    <w:rsid w:val="0005719F"/>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499"/>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90"/>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AEF"/>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0D4"/>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41A"/>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C07"/>
    <w:rsid w:val="000A4C85"/>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21E"/>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7A"/>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8D"/>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38"/>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88"/>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660"/>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7F4"/>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6C0"/>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2A"/>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34"/>
    <w:rsid w:val="00160D7F"/>
    <w:rsid w:val="00161129"/>
    <w:rsid w:val="00161211"/>
    <w:rsid w:val="0016177B"/>
    <w:rsid w:val="0016178A"/>
    <w:rsid w:val="001618E6"/>
    <w:rsid w:val="00161E49"/>
    <w:rsid w:val="00161E59"/>
    <w:rsid w:val="001622F7"/>
    <w:rsid w:val="001622FE"/>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8D4"/>
    <w:rsid w:val="00166A1E"/>
    <w:rsid w:val="00166AEF"/>
    <w:rsid w:val="00166F56"/>
    <w:rsid w:val="001670FB"/>
    <w:rsid w:val="0016717F"/>
    <w:rsid w:val="00167321"/>
    <w:rsid w:val="001673D2"/>
    <w:rsid w:val="001675D8"/>
    <w:rsid w:val="001675E6"/>
    <w:rsid w:val="00167679"/>
    <w:rsid w:val="00167746"/>
    <w:rsid w:val="0016784F"/>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744"/>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77F1C"/>
    <w:rsid w:val="001803FD"/>
    <w:rsid w:val="0018054F"/>
    <w:rsid w:val="00180DA3"/>
    <w:rsid w:val="00180DE2"/>
    <w:rsid w:val="0018174D"/>
    <w:rsid w:val="00181896"/>
    <w:rsid w:val="0018197E"/>
    <w:rsid w:val="00181C70"/>
    <w:rsid w:val="00181CAF"/>
    <w:rsid w:val="001824AD"/>
    <w:rsid w:val="00182521"/>
    <w:rsid w:val="00182522"/>
    <w:rsid w:val="00182572"/>
    <w:rsid w:val="00182AA8"/>
    <w:rsid w:val="001830F0"/>
    <w:rsid w:val="00183356"/>
    <w:rsid w:val="0018413D"/>
    <w:rsid w:val="001841BA"/>
    <w:rsid w:val="00184939"/>
    <w:rsid w:val="00184D4C"/>
    <w:rsid w:val="00184D58"/>
    <w:rsid w:val="001850BE"/>
    <w:rsid w:val="001851FC"/>
    <w:rsid w:val="00185C47"/>
    <w:rsid w:val="00185EBD"/>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352"/>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14"/>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6BC"/>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546"/>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4CE"/>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2E2"/>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527"/>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4B7"/>
    <w:rsid w:val="002216D9"/>
    <w:rsid w:val="00221734"/>
    <w:rsid w:val="002219B5"/>
    <w:rsid w:val="00221C7E"/>
    <w:rsid w:val="00221C8F"/>
    <w:rsid w:val="00221D46"/>
    <w:rsid w:val="00221D51"/>
    <w:rsid w:val="00221DF9"/>
    <w:rsid w:val="002224FC"/>
    <w:rsid w:val="00222863"/>
    <w:rsid w:val="00222A1C"/>
    <w:rsid w:val="00222A92"/>
    <w:rsid w:val="00222DDA"/>
    <w:rsid w:val="00223296"/>
    <w:rsid w:val="0022331D"/>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C01"/>
    <w:rsid w:val="00231DA6"/>
    <w:rsid w:val="00231FB9"/>
    <w:rsid w:val="002320A5"/>
    <w:rsid w:val="0023225F"/>
    <w:rsid w:val="002322A5"/>
    <w:rsid w:val="0023242C"/>
    <w:rsid w:val="0023266C"/>
    <w:rsid w:val="002328F2"/>
    <w:rsid w:val="00232B7E"/>
    <w:rsid w:val="00232CF8"/>
    <w:rsid w:val="00232D0B"/>
    <w:rsid w:val="00232E91"/>
    <w:rsid w:val="00232ED6"/>
    <w:rsid w:val="0023316E"/>
    <w:rsid w:val="00233308"/>
    <w:rsid w:val="00233371"/>
    <w:rsid w:val="002334BF"/>
    <w:rsid w:val="00233C31"/>
    <w:rsid w:val="00233EB2"/>
    <w:rsid w:val="002341B2"/>
    <w:rsid w:val="002347C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4E8B"/>
    <w:rsid w:val="00245238"/>
    <w:rsid w:val="0024527A"/>
    <w:rsid w:val="002459DB"/>
    <w:rsid w:val="00245F02"/>
    <w:rsid w:val="0024618B"/>
    <w:rsid w:val="002461E4"/>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399"/>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FB6"/>
    <w:rsid w:val="002553A8"/>
    <w:rsid w:val="00255C2A"/>
    <w:rsid w:val="00255CC9"/>
    <w:rsid w:val="00255CD0"/>
    <w:rsid w:val="00255DF4"/>
    <w:rsid w:val="002562CD"/>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92D"/>
    <w:rsid w:val="00283B73"/>
    <w:rsid w:val="00283BC9"/>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9C"/>
    <w:rsid w:val="002A41D0"/>
    <w:rsid w:val="002A443F"/>
    <w:rsid w:val="002A477E"/>
    <w:rsid w:val="002A4A78"/>
    <w:rsid w:val="002A4EBF"/>
    <w:rsid w:val="002A4F09"/>
    <w:rsid w:val="002A4F9A"/>
    <w:rsid w:val="002A5087"/>
    <w:rsid w:val="002A593F"/>
    <w:rsid w:val="002A5ACF"/>
    <w:rsid w:val="002A5AEE"/>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5D3"/>
    <w:rsid w:val="002B0820"/>
    <w:rsid w:val="002B0A3B"/>
    <w:rsid w:val="002B0C1F"/>
    <w:rsid w:val="002B0C7F"/>
    <w:rsid w:val="002B0EEF"/>
    <w:rsid w:val="002B0F85"/>
    <w:rsid w:val="002B1036"/>
    <w:rsid w:val="002B1954"/>
    <w:rsid w:val="002B1C48"/>
    <w:rsid w:val="002B1C5F"/>
    <w:rsid w:val="002B1D14"/>
    <w:rsid w:val="002B1E9C"/>
    <w:rsid w:val="002B2926"/>
    <w:rsid w:val="002B2932"/>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2F0"/>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A"/>
    <w:rsid w:val="002D156C"/>
    <w:rsid w:val="002D1C3B"/>
    <w:rsid w:val="002D2520"/>
    <w:rsid w:val="002D2560"/>
    <w:rsid w:val="002D2A92"/>
    <w:rsid w:val="002D2C72"/>
    <w:rsid w:val="002D2C95"/>
    <w:rsid w:val="002D2D0B"/>
    <w:rsid w:val="002D3D64"/>
    <w:rsid w:val="002D3E0C"/>
    <w:rsid w:val="002D3F09"/>
    <w:rsid w:val="002D42A1"/>
    <w:rsid w:val="002D444B"/>
    <w:rsid w:val="002D478F"/>
    <w:rsid w:val="002D4AC0"/>
    <w:rsid w:val="002D4BAB"/>
    <w:rsid w:val="002D4E4B"/>
    <w:rsid w:val="002D4E76"/>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99"/>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B64"/>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38E"/>
    <w:rsid w:val="00345496"/>
    <w:rsid w:val="00345506"/>
    <w:rsid w:val="00345606"/>
    <w:rsid w:val="0034582B"/>
    <w:rsid w:val="003458E6"/>
    <w:rsid w:val="00345B98"/>
    <w:rsid w:val="00345D1A"/>
    <w:rsid w:val="00345D1B"/>
    <w:rsid w:val="00346109"/>
    <w:rsid w:val="003461B2"/>
    <w:rsid w:val="0034622B"/>
    <w:rsid w:val="00346251"/>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7DB"/>
    <w:rsid w:val="00356915"/>
    <w:rsid w:val="00356978"/>
    <w:rsid w:val="00356A7D"/>
    <w:rsid w:val="00356A84"/>
    <w:rsid w:val="00356AFE"/>
    <w:rsid w:val="00356DF4"/>
    <w:rsid w:val="00356E58"/>
    <w:rsid w:val="00356E8D"/>
    <w:rsid w:val="0035726B"/>
    <w:rsid w:val="003572BB"/>
    <w:rsid w:val="0035733D"/>
    <w:rsid w:val="0035756B"/>
    <w:rsid w:val="00357798"/>
    <w:rsid w:val="00357B44"/>
    <w:rsid w:val="00357ECF"/>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09"/>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7FF"/>
    <w:rsid w:val="0036680B"/>
    <w:rsid w:val="003668C5"/>
    <w:rsid w:val="003668DA"/>
    <w:rsid w:val="00366B6F"/>
    <w:rsid w:val="00366CE0"/>
    <w:rsid w:val="003670B7"/>
    <w:rsid w:val="00367300"/>
    <w:rsid w:val="003674BB"/>
    <w:rsid w:val="003675D0"/>
    <w:rsid w:val="0036768E"/>
    <w:rsid w:val="00367863"/>
    <w:rsid w:val="003678B3"/>
    <w:rsid w:val="00367E41"/>
    <w:rsid w:val="00370354"/>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C92"/>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55"/>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C18"/>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282"/>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44"/>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FED"/>
    <w:rsid w:val="003E503B"/>
    <w:rsid w:val="003E5493"/>
    <w:rsid w:val="003E551B"/>
    <w:rsid w:val="003E58AD"/>
    <w:rsid w:val="003E5BC4"/>
    <w:rsid w:val="003E5D13"/>
    <w:rsid w:val="003E5D8A"/>
    <w:rsid w:val="003E5F1C"/>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C01"/>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54"/>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485"/>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3FF0"/>
    <w:rsid w:val="0049447E"/>
    <w:rsid w:val="004945B7"/>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0F"/>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CF6"/>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BAD"/>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713"/>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9FE"/>
    <w:rsid w:val="004D7E7F"/>
    <w:rsid w:val="004D7EA9"/>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2B3D"/>
    <w:rsid w:val="004F303B"/>
    <w:rsid w:val="004F3261"/>
    <w:rsid w:val="004F3275"/>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9E"/>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9D5"/>
    <w:rsid w:val="00510B29"/>
    <w:rsid w:val="00510B45"/>
    <w:rsid w:val="005111E2"/>
    <w:rsid w:val="00511265"/>
    <w:rsid w:val="005114D2"/>
    <w:rsid w:val="00511599"/>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4F64"/>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0E4"/>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F62"/>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7A"/>
    <w:rsid w:val="0056378B"/>
    <w:rsid w:val="0056387D"/>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E59"/>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26"/>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9B5"/>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7CA"/>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BA2"/>
    <w:rsid w:val="00587DF8"/>
    <w:rsid w:val="00590092"/>
    <w:rsid w:val="00590097"/>
    <w:rsid w:val="00590184"/>
    <w:rsid w:val="005903D4"/>
    <w:rsid w:val="00590438"/>
    <w:rsid w:val="00590604"/>
    <w:rsid w:val="0059096C"/>
    <w:rsid w:val="00590E35"/>
    <w:rsid w:val="00591211"/>
    <w:rsid w:val="0059173D"/>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452"/>
    <w:rsid w:val="005958B5"/>
    <w:rsid w:val="0059591F"/>
    <w:rsid w:val="00595C09"/>
    <w:rsid w:val="00595CDA"/>
    <w:rsid w:val="00595DB3"/>
    <w:rsid w:val="00595F7D"/>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CF5"/>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633"/>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1BD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50D"/>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6E9"/>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9C8"/>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4A9"/>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6817"/>
    <w:rsid w:val="00637556"/>
    <w:rsid w:val="0063774F"/>
    <w:rsid w:val="006377C5"/>
    <w:rsid w:val="00637886"/>
    <w:rsid w:val="00637944"/>
    <w:rsid w:val="006379E7"/>
    <w:rsid w:val="00637F34"/>
    <w:rsid w:val="0064051A"/>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CA5"/>
    <w:rsid w:val="00672F43"/>
    <w:rsid w:val="006730B0"/>
    <w:rsid w:val="006736C3"/>
    <w:rsid w:val="00673738"/>
    <w:rsid w:val="00673918"/>
    <w:rsid w:val="006739FC"/>
    <w:rsid w:val="00673C43"/>
    <w:rsid w:val="00673CA1"/>
    <w:rsid w:val="00674219"/>
    <w:rsid w:val="00674233"/>
    <w:rsid w:val="00674367"/>
    <w:rsid w:val="00674569"/>
    <w:rsid w:val="006751CA"/>
    <w:rsid w:val="00675566"/>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87E0B"/>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5F4D"/>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921"/>
    <w:rsid w:val="006B7ACA"/>
    <w:rsid w:val="006B7DAD"/>
    <w:rsid w:val="006B7DB4"/>
    <w:rsid w:val="006B7E75"/>
    <w:rsid w:val="006B7E8B"/>
    <w:rsid w:val="006B7FA7"/>
    <w:rsid w:val="006C05D7"/>
    <w:rsid w:val="006C082C"/>
    <w:rsid w:val="006C0C30"/>
    <w:rsid w:val="006C0CC0"/>
    <w:rsid w:val="006C0D15"/>
    <w:rsid w:val="006C0E23"/>
    <w:rsid w:val="006C0ED0"/>
    <w:rsid w:val="006C1680"/>
    <w:rsid w:val="006C1741"/>
    <w:rsid w:val="006C1AE2"/>
    <w:rsid w:val="006C1CAB"/>
    <w:rsid w:val="006C1E58"/>
    <w:rsid w:val="006C22E9"/>
    <w:rsid w:val="006C250A"/>
    <w:rsid w:val="006C2CFB"/>
    <w:rsid w:val="006C2DA8"/>
    <w:rsid w:val="006C2DE1"/>
    <w:rsid w:val="006C2F06"/>
    <w:rsid w:val="006C2F4F"/>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870"/>
    <w:rsid w:val="006D0BEF"/>
    <w:rsid w:val="006D11CD"/>
    <w:rsid w:val="006D13FE"/>
    <w:rsid w:val="006D17A3"/>
    <w:rsid w:val="006D1B2F"/>
    <w:rsid w:val="006D2061"/>
    <w:rsid w:val="006D2309"/>
    <w:rsid w:val="006D28D3"/>
    <w:rsid w:val="006D2ECF"/>
    <w:rsid w:val="006D2F63"/>
    <w:rsid w:val="006D3485"/>
    <w:rsid w:val="006D3844"/>
    <w:rsid w:val="006D3E59"/>
    <w:rsid w:val="006D43DF"/>
    <w:rsid w:val="006D46A1"/>
    <w:rsid w:val="006D4758"/>
    <w:rsid w:val="006D4907"/>
    <w:rsid w:val="006D5011"/>
    <w:rsid w:val="006D56B6"/>
    <w:rsid w:val="006D575C"/>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C21"/>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943"/>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BD"/>
    <w:rsid w:val="006F46E4"/>
    <w:rsid w:val="006F493B"/>
    <w:rsid w:val="006F4FC7"/>
    <w:rsid w:val="006F5A3E"/>
    <w:rsid w:val="006F5B96"/>
    <w:rsid w:val="006F5F45"/>
    <w:rsid w:val="006F6307"/>
    <w:rsid w:val="006F638D"/>
    <w:rsid w:val="006F6409"/>
    <w:rsid w:val="006F65AD"/>
    <w:rsid w:val="006F6856"/>
    <w:rsid w:val="006F68E1"/>
    <w:rsid w:val="006F6A94"/>
    <w:rsid w:val="006F6CEF"/>
    <w:rsid w:val="006F6D68"/>
    <w:rsid w:val="006F774E"/>
    <w:rsid w:val="006F777F"/>
    <w:rsid w:val="006F7A0D"/>
    <w:rsid w:val="007004AC"/>
    <w:rsid w:val="007004EE"/>
    <w:rsid w:val="007008A1"/>
    <w:rsid w:val="00700B21"/>
    <w:rsid w:val="00700CA9"/>
    <w:rsid w:val="00700E0A"/>
    <w:rsid w:val="00701062"/>
    <w:rsid w:val="00701471"/>
    <w:rsid w:val="00701672"/>
    <w:rsid w:val="007016C7"/>
    <w:rsid w:val="0070170E"/>
    <w:rsid w:val="00701A84"/>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6C"/>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6A3"/>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239"/>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ADC"/>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4D1"/>
    <w:rsid w:val="007547D9"/>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209"/>
    <w:rsid w:val="00765645"/>
    <w:rsid w:val="00765802"/>
    <w:rsid w:val="00765C33"/>
    <w:rsid w:val="00766109"/>
    <w:rsid w:val="007661CF"/>
    <w:rsid w:val="00766556"/>
    <w:rsid w:val="00766589"/>
    <w:rsid w:val="0076677F"/>
    <w:rsid w:val="007668AF"/>
    <w:rsid w:val="007668E7"/>
    <w:rsid w:val="00766B71"/>
    <w:rsid w:val="00766F10"/>
    <w:rsid w:val="007670F4"/>
    <w:rsid w:val="00767183"/>
    <w:rsid w:val="0076729C"/>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B6F"/>
    <w:rsid w:val="00777CB6"/>
    <w:rsid w:val="00780059"/>
    <w:rsid w:val="007800A5"/>
    <w:rsid w:val="007800CB"/>
    <w:rsid w:val="00780107"/>
    <w:rsid w:val="0078012B"/>
    <w:rsid w:val="00780189"/>
    <w:rsid w:val="007801D7"/>
    <w:rsid w:val="007801DB"/>
    <w:rsid w:val="00780501"/>
    <w:rsid w:val="007805C6"/>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5FDA"/>
    <w:rsid w:val="00796144"/>
    <w:rsid w:val="00796727"/>
    <w:rsid w:val="007968ED"/>
    <w:rsid w:val="00796A06"/>
    <w:rsid w:val="00796BEE"/>
    <w:rsid w:val="00796C0B"/>
    <w:rsid w:val="00796DBB"/>
    <w:rsid w:val="00796E16"/>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90F"/>
    <w:rsid w:val="007A6E53"/>
    <w:rsid w:val="007A6E5E"/>
    <w:rsid w:val="007A7111"/>
    <w:rsid w:val="007A714F"/>
    <w:rsid w:val="007A71D6"/>
    <w:rsid w:val="007A749A"/>
    <w:rsid w:val="007A762E"/>
    <w:rsid w:val="007A77F7"/>
    <w:rsid w:val="007A7C1E"/>
    <w:rsid w:val="007A7D6E"/>
    <w:rsid w:val="007B00C0"/>
    <w:rsid w:val="007B01B8"/>
    <w:rsid w:val="007B0366"/>
    <w:rsid w:val="007B0968"/>
    <w:rsid w:val="007B0ABE"/>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DAB"/>
    <w:rsid w:val="007C2FDA"/>
    <w:rsid w:val="007C30B2"/>
    <w:rsid w:val="007C331C"/>
    <w:rsid w:val="007C3336"/>
    <w:rsid w:val="007C33EA"/>
    <w:rsid w:val="007C35A0"/>
    <w:rsid w:val="007C3826"/>
    <w:rsid w:val="007C38DD"/>
    <w:rsid w:val="007C3954"/>
    <w:rsid w:val="007C403C"/>
    <w:rsid w:val="007C4049"/>
    <w:rsid w:val="007C41B7"/>
    <w:rsid w:val="007C4344"/>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D43"/>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9FB"/>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8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B6F"/>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CEC"/>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798"/>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11"/>
    <w:rsid w:val="0083476C"/>
    <w:rsid w:val="00834DE3"/>
    <w:rsid w:val="00834E4E"/>
    <w:rsid w:val="00834EA8"/>
    <w:rsid w:val="0083530E"/>
    <w:rsid w:val="008353DA"/>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9C1"/>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7B"/>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34E"/>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532"/>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F5"/>
    <w:rsid w:val="008B772F"/>
    <w:rsid w:val="008B7BA9"/>
    <w:rsid w:val="008B7BEC"/>
    <w:rsid w:val="008B7C0E"/>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2FD7"/>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5FD"/>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00A"/>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4E"/>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ED1"/>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AE7"/>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B"/>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1EA"/>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A2B"/>
    <w:rsid w:val="00966BBE"/>
    <w:rsid w:val="00966C0F"/>
    <w:rsid w:val="00966EC6"/>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00"/>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522"/>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6F9C"/>
    <w:rsid w:val="009B7167"/>
    <w:rsid w:val="009B796F"/>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1F0"/>
    <w:rsid w:val="009C63CA"/>
    <w:rsid w:val="009C65D1"/>
    <w:rsid w:val="009C6B67"/>
    <w:rsid w:val="009C6BD6"/>
    <w:rsid w:val="009C6D84"/>
    <w:rsid w:val="009C6EEE"/>
    <w:rsid w:val="009C71C0"/>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7E4"/>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EE2"/>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ABA"/>
    <w:rsid w:val="009E3C24"/>
    <w:rsid w:val="009E3C8E"/>
    <w:rsid w:val="009E3CC0"/>
    <w:rsid w:val="009E3CFE"/>
    <w:rsid w:val="009E3E33"/>
    <w:rsid w:val="009E4725"/>
    <w:rsid w:val="009E4780"/>
    <w:rsid w:val="009E47BF"/>
    <w:rsid w:val="009E48C3"/>
    <w:rsid w:val="009E5357"/>
    <w:rsid w:val="009E537A"/>
    <w:rsid w:val="009E55E1"/>
    <w:rsid w:val="009E576D"/>
    <w:rsid w:val="009E57A1"/>
    <w:rsid w:val="009E5AAC"/>
    <w:rsid w:val="009E5BB6"/>
    <w:rsid w:val="009E5BBD"/>
    <w:rsid w:val="009E664B"/>
    <w:rsid w:val="009E6903"/>
    <w:rsid w:val="009E6ABD"/>
    <w:rsid w:val="009E6AC2"/>
    <w:rsid w:val="009E6B8A"/>
    <w:rsid w:val="009E719D"/>
    <w:rsid w:val="009E78CD"/>
    <w:rsid w:val="009E79C1"/>
    <w:rsid w:val="009E7A78"/>
    <w:rsid w:val="009E7B59"/>
    <w:rsid w:val="009E7F80"/>
    <w:rsid w:val="009F0020"/>
    <w:rsid w:val="009F046B"/>
    <w:rsid w:val="009F054E"/>
    <w:rsid w:val="009F07AA"/>
    <w:rsid w:val="009F0BE9"/>
    <w:rsid w:val="009F0EF0"/>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899"/>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A8F"/>
    <w:rsid w:val="00A06B23"/>
    <w:rsid w:val="00A07255"/>
    <w:rsid w:val="00A07484"/>
    <w:rsid w:val="00A0771A"/>
    <w:rsid w:val="00A07742"/>
    <w:rsid w:val="00A07C5F"/>
    <w:rsid w:val="00A07E17"/>
    <w:rsid w:val="00A07E61"/>
    <w:rsid w:val="00A1010A"/>
    <w:rsid w:val="00A10589"/>
    <w:rsid w:val="00A1072E"/>
    <w:rsid w:val="00A10B4B"/>
    <w:rsid w:val="00A10F55"/>
    <w:rsid w:val="00A113A4"/>
    <w:rsid w:val="00A114DB"/>
    <w:rsid w:val="00A11796"/>
    <w:rsid w:val="00A1185F"/>
    <w:rsid w:val="00A11C30"/>
    <w:rsid w:val="00A11CB3"/>
    <w:rsid w:val="00A120DB"/>
    <w:rsid w:val="00A12A9B"/>
    <w:rsid w:val="00A12E0C"/>
    <w:rsid w:val="00A12E84"/>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7FB"/>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924"/>
    <w:rsid w:val="00A35F04"/>
    <w:rsid w:val="00A36528"/>
    <w:rsid w:val="00A3654B"/>
    <w:rsid w:val="00A3661C"/>
    <w:rsid w:val="00A368D9"/>
    <w:rsid w:val="00A36A44"/>
    <w:rsid w:val="00A36D0E"/>
    <w:rsid w:val="00A36E25"/>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B1"/>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9A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8D3"/>
    <w:rsid w:val="00A70B09"/>
    <w:rsid w:val="00A70BF5"/>
    <w:rsid w:val="00A71426"/>
    <w:rsid w:val="00A71750"/>
    <w:rsid w:val="00A7179E"/>
    <w:rsid w:val="00A7182D"/>
    <w:rsid w:val="00A7188C"/>
    <w:rsid w:val="00A71BE6"/>
    <w:rsid w:val="00A71F0B"/>
    <w:rsid w:val="00A7204C"/>
    <w:rsid w:val="00A721CF"/>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9CA"/>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C7D"/>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AB0"/>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252"/>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04B"/>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40"/>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5E7"/>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AB"/>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90"/>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1FE1"/>
    <w:rsid w:val="00B926FB"/>
    <w:rsid w:val="00B9289E"/>
    <w:rsid w:val="00B92A9C"/>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48E"/>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A7C"/>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7BB"/>
    <w:rsid w:val="00BC4965"/>
    <w:rsid w:val="00BC49B3"/>
    <w:rsid w:val="00BC4A3C"/>
    <w:rsid w:val="00BC4AD8"/>
    <w:rsid w:val="00BC5059"/>
    <w:rsid w:val="00BC51D7"/>
    <w:rsid w:val="00BC528C"/>
    <w:rsid w:val="00BC5426"/>
    <w:rsid w:val="00BC5C55"/>
    <w:rsid w:val="00BC5D52"/>
    <w:rsid w:val="00BC5E23"/>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589"/>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2DA0"/>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07E21"/>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634"/>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BDF"/>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553"/>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11D"/>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42E"/>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BC3"/>
    <w:rsid w:val="00C71F16"/>
    <w:rsid w:val="00C72294"/>
    <w:rsid w:val="00C725A8"/>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56"/>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97F30"/>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5D79"/>
    <w:rsid w:val="00CC61A1"/>
    <w:rsid w:val="00CC66FE"/>
    <w:rsid w:val="00CC6749"/>
    <w:rsid w:val="00CC6771"/>
    <w:rsid w:val="00CC6800"/>
    <w:rsid w:val="00CC6870"/>
    <w:rsid w:val="00CC6958"/>
    <w:rsid w:val="00CC696D"/>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84"/>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395"/>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45B"/>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0CD"/>
    <w:rsid w:val="00D0544A"/>
    <w:rsid w:val="00D0588A"/>
    <w:rsid w:val="00D05D21"/>
    <w:rsid w:val="00D05FDA"/>
    <w:rsid w:val="00D05FE3"/>
    <w:rsid w:val="00D06061"/>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81E"/>
    <w:rsid w:val="00D129AC"/>
    <w:rsid w:val="00D129CB"/>
    <w:rsid w:val="00D12D60"/>
    <w:rsid w:val="00D12E00"/>
    <w:rsid w:val="00D12FA1"/>
    <w:rsid w:val="00D13184"/>
    <w:rsid w:val="00D1339B"/>
    <w:rsid w:val="00D1376D"/>
    <w:rsid w:val="00D13852"/>
    <w:rsid w:val="00D1386D"/>
    <w:rsid w:val="00D13F3C"/>
    <w:rsid w:val="00D1421B"/>
    <w:rsid w:val="00D14522"/>
    <w:rsid w:val="00D14CC5"/>
    <w:rsid w:val="00D153A0"/>
    <w:rsid w:val="00D158C3"/>
    <w:rsid w:val="00D158C4"/>
    <w:rsid w:val="00D158CA"/>
    <w:rsid w:val="00D15BDD"/>
    <w:rsid w:val="00D15CBC"/>
    <w:rsid w:val="00D15EDA"/>
    <w:rsid w:val="00D16186"/>
    <w:rsid w:val="00D168FE"/>
    <w:rsid w:val="00D16E2F"/>
    <w:rsid w:val="00D16FBD"/>
    <w:rsid w:val="00D16FE4"/>
    <w:rsid w:val="00D170B6"/>
    <w:rsid w:val="00D1729B"/>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AA3"/>
    <w:rsid w:val="00D23C52"/>
    <w:rsid w:val="00D23E02"/>
    <w:rsid w:val="00D23FB2"/>
    <w:rsid w:val="00D2402F"/>
    <w:rsid w:val="00D2403A"/>
    <w:rsid w:val="00D24263"/>
    <w:rsid w:val="00D24C27"/>
    <w:rsid w:val="00D2504A"/>
    <w:rsid w:val="00D251CF"/>
    <w:rsid w:val="00D25262"/>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414"/>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47FBC"/>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1F0"/>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5D"/>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AED"/>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88E"/>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813"/>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41A"/>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54D"/>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8E"/>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2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5E0"/>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225"/>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80"/>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7A5"/>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752"/>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287"/>
    <w:rsid w:val="00E8232B"/>
    <w:rsid w:val="00E824A4"/>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90"/>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3D"/>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7AA"/>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03D"/>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E11"/>
    <w:rsid w:val="00EC5E18"/>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42"/>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5CF6"/>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4FC9"/>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F89"/>
    <w:rsid w:val="00F13071"/>
    <w:rsid w:val="00F13283"/>
    <w:rsid w:val="00F1344A"/>
    <w:rsid w:val="00F1365D"/>
    <w:rsid w:val="00F13B76"/>
    <w:rsid w:val="00F1403F"/>
    <w:rsid w:val="00F1425B"/>
    <w:rsid w:val="00F1449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63E"/>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BA7"/>
    <w:rsid w:val="00F440EB"/>
    <w:rsid w:val="00F4423A"/>
    <w:rsid w:val="00F44827"/>
    <w:rsid w:val="00F448E4"/>
    <w:rsid w:val="00F4491B"/>
    <w:rsid w:val="00F44A83"/>
    <w:rsid w:val="00F44AF1"/>
    <w:rsid w:val="00F44B01"/>
    <w:rsid w:val="00F44BD6"/>
    <w:rsid w:val="00F44BDA"/>
    <w:rsid w:val="00F44F26"/>
    <w:rsid w:val="00F44FB3"/>
    <w:rsid w:val="00F451CE"/>
    <w:rsid w:val="00F45204"/>
    <w:rsid w:val="00F4526B"/>
    <w:rsid w:val="00F4535E"/>
    <w:rsid w:val="00F459D1"/>
    <w:rsid w:val="00F45A63"/>
    <w:rsid w:val="00F45B5C"/>
    <w:rsid w:val="00F45E53"/>
    <w:rsid w:val="00F463C0"/>
    <w:rsid w:val="00F4655C"/>
    <w:rsid w:val="00F46677"/>
    <w:rsid w:val="00F46AD0"/>
    <w:rsid w:val="00F46D5F"/>
    <w:rsid w:val="00F46DDD"/>
    <w:rsid w:val="00F47105"/>
    <w:rsid w:val="00F473A3"/>
    <w:rsid w:val="00F479BB"/>
    <w:rsid w:val="00F47A99"/>
    <w:rsid w:val="00F47A9B"/>
    <w:rsid w:val="00F47CED"/>
    <w:rsid w:val="00F501A3"/>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3B"/>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61"/>
    <w:rsid w:val="00F805D3"/>
    <w:rsid w:val="00F80614"/>
    <w:rsid w:val="00F8072B"/>
    <w:rsid w:val="00F80777"/>
    <w:rsid w:val="00F80A78"/>
    <w:rsid w:val="00F80CA1"/>
    <w:rsid w:val="00F8163D"/>
    <w:rsid w:val="00F81E64"/>
    <w:rsid w:val="00F81E79"/>
    <w:rsid w:val="00F82086"/>
    <w:rsid w:val="00F821C3"/>
    <w:rsid w:val="00F8271C"/>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6FE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6B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85C"/>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020"/>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B08"/>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453"/>
    <w:rsid w:val="00FE196F"/>
    <w:rsid w:val="00FE1F94"/>
    <w:rsid w:val="00FE2388"/>
    <w:rsid w:val="00FE254A"/>
    <w:rsid w:val="00FE2664"/>
    <w:rsid w:val="00FE27E9"/>
    <w:rsid w:val="00FE2973"/>
    <w:rsid w:val="00FE2F1F"/>
    <w:rsid w:val="00FE3443"/>
    <w:rsid w:val="00FE3574"/>
    <w:rsid w:val="00FE3732"/>
    <w:rsid w:val="00FE37C5"/>
    <w:rsid w:val="00FE3A47"/>
    <w:rsid w:val="00FE3AFF"/>
    <w:rsid w:val="00FE3C63"/>
    <w:rsid w:val="00FE3D4A"/>
    <w:rsid w:val="00FE3D6E"/>
    <w:rsid w:val="00FE3E65"/>
    <w:rsid w:val="00FE40BD"/>
    <w:rsid w:val="00FE4134"/>
    <w:rsid w:val="00FE414C"/>
    <w:rsid w:val="00FE43A8"/>
    <w:rsid w:val="00FE446A"/>
    <w:rsid w:val="00FE4796"/>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6BE1EC"/>
  <w15:docId w15:val="{5C9E8168-F5DD-4AEB-9F64-288C9D0CB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F7B"/>
    <w:pPr>
      <w:spacing w:after="180"/>
    </w:pPr>
    <w:rPr>
      <w:rFonts w:eastAsia="SimSun"/>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uiPriority w:val="99"/>
    <w:qFormat/>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qFormat/>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pPr>
      <w:widowControl/>
    </w:pPr>
    <w:rPr>
      <w:rFonts w:eastAsia="바탕"/>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qFormat/>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a0"/>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aff3">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바탕" w:hAnsi="Times" w:cs="바탕"/>
      <w:lang w:val="en-GB" w:eastAsia="en-US"/>
    </w:rPr>
  </w:style>
  <w:style w:type="character" w:customStyle="1" w:styleId="Char4">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ff3"/>
    <w:uiPriority w:val="34"/>
    <w:qFormat/>
    <w:locked/>
    <w:rsid w:val="00D30095"/>
    <w:rPr>
      <w:rFonts w:eastAsia="SimSun"/>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부제 Char"/>
    <w:link w:val="aff4"/>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맑은 고딕" w:eastAsia="맑은 고딕" w:hAnsi="맑은 고딕" w:cs="바탕"/>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맑은 고딕" w:eastAsia="맑은 고딕" w:hAnsi="맑은 고딕"/>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SimSun"/>
    </w:rPr>
  </w:style>
  <w:style w:type="character" w:customStyle="1" w:styleId="TALChar">
    <w:name w:val="TAL Char"/>
    <w:link w:val="TAL"/>
    <w:qFormat/>
    <w:locked/>
    <w:rsid w:val="00960935"/>
    <w:rPr>
      <w:rFonts w:ascii="Arial" w:eastAsia="SimSun" w:hAnsi="Arial"/>
      <w:sz w:val="18"/>
    </w:rPr>
  </w:style>
  <w:style w:type="character" w:styleId="aff5">
    <w:name w:val="Placeholder Text"/>
    <w:basedOn w:val="a1"/>
    <w:uiPriority w:val="99"/>
    <w:semiHidden/>
    <w:rsid w:val="004D3616"/>
    <w:rPr>
      <w:color w:val="808080"/>
    </w:rPr>
  </w:style>
  <w:style w:type="character" w:customStyle="1" w:styleId="TACChar">
    <w:name w:val="TAC Char"/>
    <w:link w:val="TAC"/>
    <w:qFormat/>
    <w:rsid w:val="00674219"/>
    <w:rPr>
      <w:rFonts w:ascii="Arial" w:eastAsia="SimSun" w:hAnsi="Arial"/>
      <w:sz w:val="18"/>
    </w:rPr>
  </w:style>
  <w:style w:type="character" w:customStyle="1" w:styleId="TAHCar">
    <w:name w:val="TAH Car"/>
    <w:link w:val="TAH"/>
    <w:qFormat/>
    <w:rsid w:val="00674219"/>
    <w:rPr>
      <w:rFonts w:ascii="Arial" w:eastAsia="SimSun" w:hAnsi="Arial"/>
      <w:b/>
      <w:sz w:val="18"/>
    </w:rPr>
  </w:style>
  <w:style w:type="paragraph" w:customStyle="1" w:styleId="Proposal">
    <w:name w:val="Proposal"/>
    <w:basedOn w:val="a0"/>
    <w:link w:val="ProposalChar"/>
    <w:qFormat/>
    <w:rsid w:val="006C0ED0"/>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6C0ED0"/>
    <w:rPr>
      <w:rFonts w:eastAsia="Times New Roman"/>
      <w:b/>
      <w:bCs/>
      <w:lang w:val="en-GB"/>
    </w:rPr>
  </w:style>
  <w:style w:type="paragraph" w:customStyle="1" w:styleId="Doc-text2">
    <w:name w:val="Doc-text2"/>
    <w:basedOn w:val="a0"/>
    <w:link w:val="Doc-text2Char"/>
    <w:qFormat/>
    <w:rsid w:val="0059173D"/>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59173D"/>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1358398">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130753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1FDDC-FDE0-43F3-89DB-695F9F69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2546</TotalTime>
  <Pages>3</Pages>
  <Words>1163</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류현석/표준연구팀(SR)/Principal Engineer/삼성전자</cp:lastModifiedBy>
  <cp:revision>19</cp:revision>
  <cp:lastPrinted>2010-04-04T10:18:00Z</cp:lastPrinted>
  <dcterms:created xsi:type="dcterms:W3CDTF">2019-09-28T08:40:00Z</dcterms:created>
  <dcterms:modified xsi:type="dcterms:W3CDTF">2019-10-06T22:45:00Z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